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57" w:rsidRPr="002E5357" w:rsidRDefault="002E5357" w:rsidP="002E5357">
      <w:pPr>
        <w:spacing w:before="67" w:line="322" w:lineRule="exact"/>
        <w:ind w:firstLine="709"/>
        <w:jc w:val="center"/>
        <w:rPr>
          <w:rFonts w:ascii="Times New Roman" w:hAnsi="Times New Roman" w:cs="Times New Roman"/>
          <w:sz w:val="24"/>
        </w:rPr>
      </w:pPr>
      <w:r w:rsidRPr="002E5357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2E5357" w:rsidRPr="002E5357" w:rsidRDefault="002E5357" w:rsidP="002E5357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2E5357">
        <w:rPr>
          <w:rFonts w:ascii="Times New Roman" w:hAnsi="Times New Roman" w:cs="Times New Roman"/>
          <w:sz w:val="24"/>
        </w:rPr>
        <w:t>«Центр образования №5»</w:t>
      </w:r>
    </w:p>
    <w:p w:rsidR="002E5357" w:rsidRPr="00AB075C" w:rsidRDefault="002E5357" w:rsidP="002E5357">
      <w:pPr>
        <w:pStyle w:val="a4"/>
        <w:ind w:left="0" w:firstLine="709"/>
        <w:rPr>
          <w:rFonts w:ascii="Times New Roman" w:hAnsi="Times New Roman" w:cs="Times New Roman"/>
        </w:rPr>
      </w:pPr>
    </w:p>
    <w:p w:rsidR="002E5357" w:rsidRPr="00AB075C" w:rsidRDefault="002E5357" w:rsidP="002E5357">
      <w:pPr>
        <w:pStyle w:val="a4"/>
        <w:ind w:left="0" w:firstLine="709"/>
        <w:rPr>
          <w:rFonts w:ascii="Times New Roman" w:hAnsi="Times New Roman" w:cs="Times New Roman"/>
        </w:rPr>
      </w:pPr>
    </w:p>
    <w:p w:rsidR="002E5357" w:rsidRPr="00AB075C" w:rsidRDefault="002E5357" w:rsidP="002E5357">
      <w:pPr>
        <w:pStyle w:val="a4"/>
        <w:ind w:left="0" w:firstLine="709"/>
        <w:rPr>
          <w:rFonts w:ascii="Times New Roman" w:hAnsi="Times New Roman" w:cs="Times New Roman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77"/>
        <w:gridCol w:w="3827"/>
      </w:tblGrid>
      <w:tr w:rsidR="002E5357" w:rsidRPr="00A06AF6" w:rsidTr="00B92C0B">
        <w:trPr>
          <w:trHeight w:val="1315"/>
        </w:trPr>
        <w:tc>
          <w:tcPr>
            <w:tcW w:w="3402" w:type="dxa"/>
          </w:tcPr>
          <w:p w:rsidR="002E5357" w:rsidRPr="000F6922" w:rsidRDefault="002E5357" w:rsidP="00B92C0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0F6922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рекомендована к использованию методическим объединением</w:t>
            </w:r>
          </w:p>
          <w:p w:rsidR="002E5357" w:rsidRPr="000F6922" w:rsidRDefault="002E5357" w:rsidP="00B92C0B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F6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2E5357" w:rsidRPr="000F6922" w:rsidRDefault="002E5357" w:rsidP="00E108A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протокол №1 от 2</w:t>
            </w:r>
            <w:r w:rsidR="00E108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E10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2E5357" w:rsidRPr="000F6922" w:rsidRDefault="002E5357" w:rsidP="00B92C0B">
            <w:pPr>
              <w:pStyle w:val="TableParagraph"/>
              <w:ind w:left="0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0F69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F69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педагогическом 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совете протокол</w:t>
            </w:r>
            <w:r w:rsidRPr="000F69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</w:p>
          <w:p w:rsidR="002E5357" w:rsidRPr="000F6922" w:rsidRDefault="002E5357" w:rsidP="00E108A4">
            <w:pPr>
              <w:pStyle w:val="TableParagraph"/>
              <w:ind w:left="0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E10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92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2E5357" w:rsidRPr="000F6922" w:rsidRDefault="002E5357" w:rsidP="00B92C0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E5357" w:rsidRPr="000F6922" w:rsidRDefault="002E5357" w:rsidP="00B92C0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Директор МКОУ «ЦО №5»</w:t>
            </w:r>
          </w:p>
          <w:p w:rsidR="002E5357" w:rsidRPr="00A06AF6" w:rsidRDefault="002E5357" w:rsidP="00E108A4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F69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proofErr w:type="gramStart"/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 w:rsidRPr="000F6922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</w:t>
            </w:r>
            <w:r w:rsidR="00E108A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  <w:r w:rsidRPr="000F69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08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922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E10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5357" w:rsidRDefault="002E5357" w:rsidP="005F08B6">
      <w:pPr>
        <w:spacing w:after="0"/>
        <w:jc w:val="center"/>
        <w:rPr>
          <w:rFonts w:ascii="Times New Roman" w:eastAsia="Calibri" w:hAnsi="Times New Roman" w:cs="Times New Roman"/>
          <w:b/>
          <w:sz w:val="56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56"/>
        </w:rPr>
      </w:pPr>
      <w:r w:rsidRPr="005F08B6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F08B6">
        <w:rPr>
          <w:rFonts w:ascii="Times New Roman" w:eastAsia="Calibri" w:hAnsi="Times New Roman" w:cs="Times New Roman"/>
          <w:b/>
          <w:sz w:val="36"/>
          <w:szCs w:val="36"/>
        </w:rPr>
        <w:t>немецкий язык</w:t>
      </w:r>
    </w:p>
    <w:p w:rsidR="005F08B6" w:rsidRPr="005F08B6" w:rsidRDefault="005F08B6" w:rsidP="005F08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F08B6">
        <w:rPr>
          <w:rFonts w:ascii="Times New Roman" w:hAnsi="Times New Roman" w:cs="Times New Roman"/>
          <w:b/>
          <w:sz w:val="28"/>
          <w:szCs w:val="28"/>
          <w:u w:val="single"/>
        </w:rPr>
        <w:t>_немецкий</w:t>
      </w:r>
      <w:proofErr w:type="spellEnd"/>
      <w:r w:rsidRPr="005F0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 </w:t>
      </w:r>
      <w:r w:rsidRPr="005F08B6">
        <w:rPr>
          <w:rFonts w:ascii="Times New Roman" w:eastAsia="Calibri" w:hAnsi="Times New Roman" w:cs="Times New Roman"/>
          <w:b/>
          <w:sz w:val="28"/>
          <w:szCs w:val="28"/>
          <w:u w:val="single"/>
        </w:rPr>
        <w:t>(второй иностранный язык)</w:t>
      </w:r>
      <w:r w:rsidRPr="005F08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0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2E317F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F08B6" w:rsidRPr="005F08B6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szCs w:val="24"/>
        </w:rPr>
      </w:pPr>
      <w:r w:rsidRPr="005F08B6">
        <w:rPr>
          <w:rFonts w:ascii="Times New Roman" w:eastAsia="Calibri" w:hAnsi="Times New Roman" w:cs="Times New Roman"/>
          <w:b/>
          <w:szCs w:val="24"/>
        </w:rPr>
        <w:t>Учитель</w:t>
      </w:r>
      <w:r w:rsidRPr="005F08B6">
        <w:rPr>
          <w:rFonts w:ascii="Times New Roman" w:eastAsia="Calibri" w:hAnsi="Times New Roman" w:cs="Times New Roman"/>
          <w:szCs w:val="24"/>
        </w:rPr>
        <w:t xml:space="preserve">: </w:t>
      </w:r>
      <w:r w:rsidR="00E108A4">
        <w:rPr>
          <w:rFonts w:ascii="Times New Roman" w:eastAsia="Calibri" w:hAnsi="Times New Roman" w:cs="Times New Roman"/>
          <w:szCs w:val="24"/>
        </w:rPr>
        <w:t>Маркова Е.А./</w:t>
      </w:r>
      <w:proofErr w:type="spellStart"/>
      <w:r w:rsidR="00E108A4">
        <w:rPr>
          <w:rFonts w:ascii="Times New Roman" w:eastAsia="Calibri" w:hAnsi="Times New Roman" w:cs="Times New Roman"/>
          <w:szCs w:val="24"/>
        </w:rPr>
        <w:t>Ерникова</w:t>
      </w:r>
      <w:proofErr w:type="spellEnd"/>
      <w:r w:rsidR="00E108A4">
        <w:rPr>
          <w:rFonts w:ascii="Times New Roman" w:eastAsia="Calibri" w:hAnsi="Times New Roman" w:cs="Times New Roman"/>
          <w:szCs w:val="24"/>
        </w:rPr>
        <w:t xml:space="preserve"> Е.Ю.</w:t>
      </w:r>
      <w:r w:rsidRPr="005F08B6">
        <w:rPr>
          <w:rFonts w:ascii="Times New Roman" w:eastAsia="Calibri" w:hAnsi="Times New Roman" w:cs="Times New Roman"/>
          <w:szCs w:val="24"/>
        </w:rPr>
        <w:t xml:space="preserve">                     </w:t>
      </w: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szCs w:val="24"/>
        </w:rPr>
      </w:pPr>
      <w:r w:rsidRPr="005F08B6">
        <w:rPr>
          <w:rFonts w:ascii="Times New Roman" w:eastAsia="Calibri" w:hAnsi="Times New Roman" w:cs="Times New Roman"/>
          <w:b/>
          <w:szCs w:val="24"/>
        </w:rPr>
        <w:t>Категория:</w:t>
      </w:r>
      <w:r w:rsidR="00E108A4">
        <w:rPr>
          <w:rFonts w:ascii="Times New Roman" w:eastAsia="Calibri" w:hAnsi="Times New Roman" w:cs="Times New Roman"/>
          <w:szCs w:val="24"/>
        </w:rPr>
        <w:t xml:space="preserve"> высшая/-</w:t>
      </w: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szCs w:val="24"/>
        </w:rPr>
      </w:pP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8B6" w:rsidRPr="005F08B6" w:rsidRDefault="005F08B6" w:rsidP="005F08B6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 w:rsidRPr="005F08B6">
        <w:rPr>
          <w:rFonts w:ascii="Times New Roman" w:eastAsia="Calibri" w:hAnsi="Times New Roman" w:cs="Times New Roman"/>
          <w:b/>
          <w:szCs w:val="24"/>
        </w:rPr>
        <w:t>г. Ефремов, 202</w:t>
      </w:r>
      <w:r w:rsidR="00E108A4">
        <w:rPr>
          <w:rFonts w:ascii="Times New Roman" w:eastAsia="Calibri" w:hAnsi="Times New Roman" w:cs="Times New Roman"/>
          <w:b/>
          <w:szCs w:val="24"/>
        </w:rPr>
        <w:t>2</w:t>
      </w:r>
      <w:r w:rsidRPr="005F08B6">
        <w:rPr>
          <w:rFonts w:ascii="Times New Roman" w:eastAsia="Calibri" w:hAnsi="Times New Roman" w:cs="Times New Roman"/>
          <w:b/>
          <w:szCs w:val="24"/>
        </w:rPr>
        <w:t xml:space="preserve"> г.</w:t>
      </w:r>
    </w:p>
    <w:p w:rsidR="004749F4" w:rsidRDefault="004749F4" w:rsidP="005F08B6">
      <w:pPr>
        <w:spacing w:after="0"/>
        <w:rPr>
          <w:rFonts w:ascii="Times New Roman" w:hAnsi="Times New Roman" w:cs="Times New Roman"/>
        </w:rPr>
      </w:pPr>
    </w:p>
    <w:p w:rsidR="002E5357" w:rsidRDefault="002E5357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A22B11" w:rsidRPr="00A22B11" w:rsidRDefault="00A22B11" w:rsidP="00A22B11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2B1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Аннотация к рабочей программе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по немецкому языку для 7 класса разработана на основе Федерального государственного образовательного стандарта основного общего образования, примерной программы по немецкому языку и авторской программы «Немецкий язык. Предметная линия учебников «Горизонты» 5-9 классы»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М.М.Аверин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Е.Ю.Гуцалюк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Е.Р.Харченко «Просвещение» 2019год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Программа реализуется по УМК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М.М.Аверин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и др. «НЕМЕЦКИЙ ЯЗЫК.5-9 классы» предметная линия учебников «Горизонты». Для реализации содержания учебного предмета «Немецкий язык» используется учебник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М.М.Аверин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Ф.Джин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Л.Рорман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«Горизонты. Немецкий язык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>торой иностранный язык» для 7 класса, Просвещение, 2018г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учебного предмета в учебном плане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По учебному плану на изучение предмета «Немецкий язык» в 7 классе отводится 68 ч (2 ч в неделю, 34 учебные недели).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Цели и задачи учебного предмета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Изучение второго иностранного языка в основной школе направлено на достижение 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следующих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иноязычной коммуникативной компетенции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совокупности её составляющих, а именно: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речевая компетенция – развитие коммуникативных умений в четырёх основных видах 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речевой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деятельности (говорении, </w:t>
      </w:r>
      <w:proofErr w:type="spell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аудировании</w:t>
      </w:r>
      <w:proofErr w:type="spell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, чтении, письме);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языковая компетенция – овладение языковыми средствами (фонетическими, орфографическими,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лексическими, грамматическими) в соответствии с темами и ситуациями общения, отобранными 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школы; освоение знаний о языковых явлениях изучаемого языка, разных способах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выражения мысли в родном и иностранном языке;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proofErr w:type="spell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социокультурная</w:t>
      </w:r>
      <w:proofErr w:type="spell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компетенция – приобщение к культуре, традициям и реалиям стран/страны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изучаемого языка в рамках тем, сфер и ситуаций общения, отвечающих опыту, интересам,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психологическим особенностям учащихся основной школы на разных её этапах; формирование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умения представлять свою страну, её культуру в условиях межкультурного общения;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компенсаторная компетенция – развитие умений выходить из положения в условиях дефицита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языковых сре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пр</w:t>
      </w:r>
      <w:proofErr w:type="gram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и получении и передаче информации;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учебно-познавательная компетенция – дальнейшее развитие 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общих</w:t>
      </w:r>
      <w:proofErr w:type="gram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специальных учебных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умений, универсальных способов деятельности; ознакомление с доступными учащимся способами и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приёмами самостоятельного изучения языков и культур, в том числе с использованием новых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информационных технологий;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личности учащихся посредством реализации воспитательного потенциала изучаемого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иностранного языка: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у учащихся потребности изучения и овладения иностранными языками как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средством общения, познания, самореализации и социальной адаптации в 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поликультурном</w:t>
      </w:r>
      <w:proofErr w:type="gram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полиэтническом</w:t>
      </w:r>
      <w:proofErr w:type="spell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мире</w:t>
      </w:r>
      <w:proofErr w:type="gram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условиях глобализации на основе осознания важности изучения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иностранных языков и родного языка как средства общения и познания в современном мире;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обще культурной и этнической идентичности личности как составляющих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гражданской идентичности личности; воспитание каче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ств гр</w:t>
      </w:r>
      <w:proofErr w:type="gram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ажданина, патриота; развитие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национального самосознания, стремления к взаимопониманию между людьми разных сообществ,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толерантного отношения к проявлениям иной культуры; лучшее осознание своей собственной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культуры;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стремления к овладению основами мировой культуры средствами иностранного языка;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осознание необходимости вести здоровый образ жизни.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Планируемые результаты освоения учебного предмета</w:t>
      </w:r>
    </w:p>
    <w:p w:rsid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Личностные,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метапредметные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и предметные результаты Настоящая программа обеспечивает достижение личностных,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метапредметных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и предметных результатов.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Личностные результаты: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основ,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2) формирование ответственного отношения к учению, готовности и 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способности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lastRenderedPageBreak/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учебно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-и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>сследовательской, творческой и других видов деятельности;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9)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И)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результаты: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её решения;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логическое 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lastRenderedPageBreak/>
        <w:t>рассуждение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>, умозаключение (индуктивное, дедуктивное и по аналогии) и делать выводы;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8) смысловое чтение;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:rsid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11) формирование и развитие компетентности в области использования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информационнокоммуникационных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технологий (далее ИК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Т-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компетенции). 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Предметные результаты: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самосознания, в знакомстве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3) достижение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допорогового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уровня иноязычной коммуникативной компетенции; 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А. В коммуникативной сфере (то есть владение вторым иностранным языком как средством общения):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Речевая компетенция в следующих видах речевой деятельности: говорении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рассказывать о себе, своей семье, друзьях, своих интересах и планах на будущее;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сообщать краткие сведения о своём городе/селе, о своей стране и странах изучаемого языка;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прочитанному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/услышанному, давать краткую характеристику персонажей;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аудировании</w:t>
      </w:r>
      <w:proofErr w:type="spell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воспринимать на слух и полностью понимать речь учителя, одноклассников;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воспринимать на слух и выборочно понимать с опорой на языковую догадку и конте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кст кр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>аткие, несложные аутентичные прагматические аудио- и видеотексты с выделением нужной/ интересующей информации;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чтении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читать аутентичные тексты разных жанров и стилей с пониманием основного содержания;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читать аутентичные тексты с выборочным пониманием нужной/интересующей информации; письменной речи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заполнять анкеты и формуляры;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составлять план, тезисы устного или письменного сообщения. Языковая компетенция (владение языковыми средствами и действиями с ними):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применение правил написания изученных слов;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адекватное произношение и различение на слух всех звуков второго иностранного языка; соблюдение правильного ударения в словах и фразах;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знание основных способов словообразования (аффиксация, словосложение, конверсия);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знание основных различий систем второго иностранного, первого иностранного и русского/родного языков.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Социокультурная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компетенция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lastRenderedPageBreak/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знание употребительной фоновой лексики и реалий страны изучаемого языка; знакомство с образцами художественной, публицистической и научно-популярной литературы;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понимание важности владения несколькими иностранными языками в современном поликультурном мире;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представление о сходстве и различиях в традициях своей страны и стран изучаемых иностранных языков. Компенсаторная компетенция Умение выходить из трудного положения в условиях дефицита языковых сре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дств пр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 Б. В познавательной сфере: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>глубиной понимания);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умение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готовность и умение осуществлять индивидуальную и совместную проектную работу;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мультимедийными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средствами);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владение способами и приёмами дальнейшего самостоятельного изучения иностранных языков.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6"/>
          <w:szCs w:val="26"/>
        </w:rPr>
        <w:t>В. В ценностно-ориентационной сфере: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представление о языке как средстве выражения чувств, эмоций, как основе культуры мышления;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о целостном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полиязычном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приобщение к ценностям мировой культуры как через источники информации на иностранном языке, в том числе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мультимедийные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>, так и через участие в школьных обменах, туристических поездках и т. д.;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пределах. Г. В эстетической сфере: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владение элементарными средствами выражения чувств и эмоций на втором иностранном языке;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стремление к знакомству с образцами художественного творчества на втором иностранном языке и средствами изучаемого второго иностранного языка;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развитие чувства прекрасного при знакомстве с образцами живописи, музыки, литературы стран изучаемых иностранных языков. Д. В трудовой сфере Умение рационально планировать свой учебный труд и работать в соответствии с 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намеченным планом. 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Б. В физической сфере Стремление вести здоровый образ жизни (режим труда и отдыха, питание, спорт, фитнес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классах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). Указанные выше особенности овладения вторым иностранным языком позволяют учащимся основной школы достичь общеевропейского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допорогового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уровня иноязычной коммуникативной компетенции (уровня А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в терминах Совета Европы) в чтении и говорении, а в </w:t>
      </w:r>
      <w:proofErr w:type="spellStart"/>
      <w:r w:rsidRPr="005F08B6">
        <w:rPr>
          <w:rFonts w:ascii="Times New Roman" w:eastAsia="Times New Roman" w:hAnsi="Times New Roman" w:cs="Times New Roman"/>
          <w:sz w:val="26"/>
          <w:szCs w:val="26"/>
        </w:rPr>
        <w:t>аудировании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 xml:space="preserve"> и в письменной речи приблизиться к пороговому уровню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F08B6" w:rsidRDefault="005F08B6" w:rsidP="005F08B6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 учебного предмета.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Как прошло лето (9 ч)</w:t>
      </w: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Притяжательные местоимения в именительном и дательном падежах. Артикли в дательном падеже. Прошедшее разговорное время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Perfekt</w:t>
      </w:r>
      <w:proofErr w:type="spellEnd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— 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Partizip</w:t>
      </w:r>
      <w:proofErr w:type="spellEnd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II.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Планы на будущее (9 ч)</w:t>
      </w:r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Придаточные предложения с союзами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dass</w:t>
      </w:r>
      <w:proofErr w:type="spellEnd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и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weil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>. Модальные глаголы в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Präteritum</w:t>
      </w:r>
      <w:proofErr w:type="spell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Дружба (9 часов).</w:t>
      </w:r>
      <w:r w:rsidRPr="005F08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Личные местоимения в дательном падеже. Сравнительная степень прилагательных и наречий. Союзы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als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wie</w:t>
      </w:r>
      <w:proofErr w:type="spell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Kleine</w:t>
      </w:r>
      <w:proofErr w:type="spellEnd"/>
      <w:r w:rsidRPr="005F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proofErr w:type="spellStart"/>
      <w:r w:rsidRPr="005F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Pause</w:t>
      </w:r>
      <w:proofErr w:type="spellEnd"/>
      <w:r w:rsidRPr="005F0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/Маленькая перемена</w:t>
      </w:r>
      <w:r w:rsidRPr="005F0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Повторение (1 час). Повторение 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изученного</w:t>
      </w:r>
      <w:proofErr w:type="gram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Изображения и звук</w:t>
      </w: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 (9 часов).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 Модальные глаголы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drfen</w:t>
      </w:r>
      <w:proofErr w:type="spellEnd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и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sollen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>. Условные придаточные и придаточные предложения времени с союзом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wenn</w:t>
      </w:r>
      <w:proofErr w:type="spellEnd"/>
      <w:r w:rsidRPr="005F08B6">
        <w:rPr>
          <w:rFonts w:ascii="Times New Roman" w:eastAsia="Times New Roman" w:hAnsi="Times New Roman" w:cs="Times New Roman"/>
          <w:sz w:val="26"/>
          <w:szCs w:val="26"/>
        </w:rPr>
        <w:t>. Придаточные предложения в начале сложного предложения.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Взаимоотношения (9 часов)</w:t>
      </w: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 Возвратные глаголы; склонение местоимений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welch</w:t>
      </w:r>
      <w:proofErr w:type="spellEnd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-, 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jed</w:t>
      </w:r>
      <w:proofErr w:type="spellEnd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-, 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dies</w:t>
      </w:r>
      <w:proofErr w:type="spellEnd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Это мне нравится (9 часов).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5F08B6">
        <w:rPr>
          <w:rFonts w:ascii="Times New Roman" w:eastAsia="Times New Roman" w:hAnsi="Times New Roman" w:cs="Times New Roman"/>
          <w:sz w:val="26"/>
          <w:szCs w:val="26"/>
        </w:rPr>
        <w:t>Прилагательные перед существительными в качестве определения в именительном и винительном падежах после определённого и неопределённого артиклей, притяжательных местоимений и отрицания </w:t>
      </w:r>
      <w:proofErr w:type="spellStart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kein</w:t>
      </w:r>
      <w:proofErr w:type="spellEnd"/>
      <w:r w:rsidRPr="005F08B6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proofErr w:type="gramEnd"/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Подробнее о себе.</w:t>
      </w:r>
      <w:r w:rsidRPr="005F08B6">
        <w:rPr>
          <w:rFonts w:ascii="Times New Roman" w:eastAsia="Times New Roman" w:hAnsi="Times New Roman" w:cs="Times New Roman"/>
          <w:b/>
          <w:bCs/>
          <w:sz w:val="26"/>
          <w:szCs w:val="26"/>
        </w:rPr>
        <w:t> (9 часов).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 Порядковые числительные. Окончания прилагательных в дательном падеже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Große Pause/Большая перемена (2 часа).</w:t>
      </w:r>
      <w:r w:rsidRPr="005F08B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Повторение </w:t>
      </w:r>
      <w:proofErr w:type="gramStart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изученного</w:t>
      </w:r>
      <w:proofErr w:type="gramEnd"/>
      <w:r w:rsidRPr="005F08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год.</w:t>
      </w:r>
    </w:p>
    <w:p w:rsid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Итоговый контроль </w:t>
      </w:r>
      <w:proofErr w:type="gramStart"/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( </w:t>
      </w:r>
      <w:proofErr w:type="gramEnd"/>
      <w:r w:rsidRPr="005F08B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 часа)</w:t>
      </w:r>
    </w:p>
    <w:p w:rsidR="005F08B6" w:rsidRPr="005F08B6" w:rsidRDefault="005F08B6" w:rsidP="005F08B6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5F08B6" w:rsidRDefault="005F08B6" w:rsidP="005F08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обеспечение:</w:t>
      </w:r>
    </w:p>
    <w:p w:rsidR="005F08B6" w:rsidRPr="00A22B11" w:rsidRDefault="005F08B6" w:rsidP="00A22B11">
      <w:pPr>
        <w:pStyle w:val="Default"/>
        <w:numPr>
          <w:ilvl w:val="0"/>
          <w:numId w:val="1"/>
        </w:numPr>
        <w:ind w:left="0" w:firstLine="426"/>
        <w:rPr>
          <w:sz w:val="26"/>
          <w:szCs w:val="26"/>
        </w:rPr>
      </w:pPr>
      <w:r w:rsidRPr="00A22B11">
        <w:rPr>
          <w:sz w:val="26"/>
          <w:szCs w:val="26"/>
        </w:rPr>
        <w:t xml:space="preserve">Учебная литература: </w:t>
      </w:r>
    </w:p>
    <w:p w:rsidR="005F08B6" w:rsidRPr="00A22B11" w:rsidRDefault="005F08B6" w:rsidP="00A22B11">
      <w:pPr>
        <w:pStyle w:val="Default"/>
        <w:numPr>
          <w:ilvl w:val="0"/>
          <w:numId w:val="1"/>
        </w:numPr>
        <w:ind w:left="0" w:firstLine="426"/>
        <w:rPr>
          <w:sz w:val="26"/>
          <w:szCs w:val="26"/>
        </w:rPr>
      </w:pPr>
      <w:r w:rsidRPr="00A22B11">
        <w:rPr>
          <w:sz w:val="26"/>
          <w:szCs w:val="26"/>
        </w:rPr>
        <w:t>Немецкий язык. Рабочие программы. Пред</w:t>
      </w:r>
      <w:r w:rsidR="00A22B11" w:rsidRPr="00A22B11">
        <w:rPr>
          <w:sz w:val="26"/>
          <w:szCs w:val="26"/>
        </w:rPr>
        <w:t>м</w:t>
      </w:r>
      <w:r w:rsidRPr="00A22B11">
        <w:rPr>
          <w:sz w:val="26"/>
          <w:szCs w:val="26"/>
        </w:rPr>
        <w:t xml:space="preserve">етная линия учебников «Горизонты» 5-9 классы. </w:t>
      </w:r>
      <w:proofErr w:type="spellStart"/>
      <w:r w:rsidRPr="00A22B11">
        <w:rPr>
          <w:sz w:val="26"/>
          <w:szCs w:val="26"/>
        </w:rPr>
        <w:t>М.М.Аверин-М</w:t>
      </w:r>
      <w:proofErr w:type="spellEnd"/>
      <w:r w:rsidRPr="00A22B11">
        <w:rPr>
          <w:sz w:val="26"/>
          <w:szCs w:val="26"/>
        </w:rPr>
        <w:t>.: Просвещение</w:t>
      </w:r>
      <w:r w:rsidR="00A22B11">
        <w:rPr>
          <w:sz w:val="26"/>
          <w:szCs w:val="26"/>
        </w:rPr>
        <w:t>, 2019</w:t>
      </w:r>
    </w:p>
    <w:p w:rsidR="005F08B6" w:rsidRPr="00A22B11" w:rsidRDefault="005F08B6" w:rsidP="00A22B11">
      <w:pPr>
        <w:pStyle w:val="Default"/>
        <w:numPr>
          <w:ilvl w:val="0"/>
          <w:numId w:val="1"/>
        </w:numPr>
        <w:ind w:left="0" w:firstLine="426"/>
        <w:rPr>
          <w:sz w:val="26"/>
          <w:szCs w:val="26"/>
        </w:rPr>
      </w:pPr>
      <w:r w:rsidRPr="00A22B11">
        <w:rPr>
          <w:sz w:val="26"/>
          <w:szCs w:val="26"/>
        </w:rPr>
        <w:t xml:space="preserve">Немецкий язык.7 класс: учеб. Для </w:t>
      </w:r>
      <w:proofErr w:type="spellStart"/>
      <w:r w:rsidRPr="00A22B11">
        <w:rPr>
          <w:sz w:val="26"/>
          <w:szCs w:val="26"/>
        </w:rPr>
        <w:t>общеобразоват</w:t>
      </w:r>
      <w:proofErr w:type="spellEnd"/>
      <w:r w:rsidRPr="00A22B11">
        <w:rPr>
          <w:sz w:val="26"/>
          <w:szCs w:val="26"/>
        </w:rPr>
        <w:t xml:space="preserve">. организаций. М.М. </w:t>
      </w:r>
      <w:proofErr w:type="spellStart"/>
      <w:r w:rsidRPr="00A22B11">
        <w:rPr>
          <w:sz w:val="26"/>
          <w:szCs w:val="26"/>
        </w:rPr>
        <w:t>Авери</w:t>
      </w:r>
      <w:proofErr w:type="gramStart"/>
      <w:r w:rsidRPr="00A22B11">
        <w:rPr>
          <w:sz w:val="26"/>
          <w:szCs w:val="26"/>
        </w:rPr>
        <w:t>н</w:t>
      </w:r>
      <w:proofErr w:type="spellEnd"/>
      <w:r w:rsidRPr="00A22B11">
        <w:rPr>
          <w:sz w:val="26"/>
          <w:szCs w:val="26"/>
        </w:rPr>
        <w:t>-</w:t>
      </w:r>
      <w:proofErr w:type="gramEnd"/>
      <w:r w:rsidRPr="00A22B11">
        <w:rPr>
          <w:sz w:val="26"/>
          <w:szCs w:val="26"/>
        </w:rPr>
        <w:t xml:space="preserve"> М.: Просвещение</w:t>
      </w:r>
      <w:r w:rsidR="00A22B11">
        <w:rPr>
          <w:sz w:val="26"/>
          <w:szCs w:val="26"/>
        </w:rPr>
        <w:t>, 2019</w:t>
      </w:r>
    </w:p>
    <w:p w:rsidR="005F08B6" w:rsidRPr="00A22B11" w:rsidRDefault="005F08B6" w:rsidP="00A22B11">
      <w:pPr>
        <w:pStyle w:val="Default"/>
        <w:numPr>
          <w:ilvl w:val="0"/>
          <w:numId w:val="1"/>
        </w:numPr>
        <w:ind w:left="0" w:firstLine="426"/>
        <w:rPr>
          <w:sz w:val="26"/>
          <w:szCs w:val="26"/>
        </w:rPr>
      </w:pPr>
      <w:r w:rsidRPr="00A22B11">
        <w:rPr>
          <w:sz w:val="26"/>
          <w:szCs w:val="26"/>
        </w:rPr>
        <w:t xml:space="preserve">Немецкий язык. Книга для учителя. 7 класс : пособие для учащихся </w:t>
      </w:r>
      <w:proofErr w:type="spellStart"/>
      <w:r w:rsidRPr="00A22B11">
        <w:rPr>
          <w:sz w:val="26"/>
          <w:szCs w:val="26"/>
        </w:rPr>
        <w:t>общеобразоват</w:t>
      </w:r>
      <w:proofErr w:type="spellEnd"/>
      <w:r w:rsidRPr="00A22B11">
        <w:rPr>
          <w:sz w:val="26"/>
          <w:szCs w:val="26"/>
        </w:rPr>
        <w:t xml:space="preserve">. учреждений / М. М. </w:t>
      </w:r>
      <w:proofErr w:type="spellStart"/>
      <w:r w:rsidRPr="00A22B11">
        <w:rPr>
          <w:sz w:val="26"/>
          <w:szCs w:val="26"/>
        </w:rPr>
        <w:t>Аверин</w:t>
      </w:r>
      <w:proofErr w:type="spellEnd"/>
      <w:r w:rsidRPr="00A22B11">
        <w:rPr>
          <w:sz w:val="26"/>
          <w:szCs w:val="26"/>
        </w:rPr>
        <w:t xml:space="preserve">. </w:t>
      </w:r>
      <w:proofErr w:type="gramStart"/>
      <w:r w:rsidRPr="00A22B11">
        <w:rPr>
          <w:sz w:val="26"/>
          <w:szCs w:val="26"/>
        </w:rPr>
        <w:t>–М</w:t>
      </w:r>
      <w:proofErr w:type="gramEnd"/>
      <w:r w:rsidRPr="00A22B11">
        <w:rPr>
          <w:sz w:val="26"/>
          <w:szCs w:val="26"/>
        </w:rPr>
        <w:t>. : Просвещение</w:t>
      </w:r>
      <w:r w:rsidR="00A22B11">
        <w:rPr>
          <w:sz w:val="26"/>
          <w:szCs w:val="26"/>
        </w:rPr>
        <w:t>, 2019</w:t>
      </w:r>
      <w:r w:rsidRPr="00A22B11">
        <w:rPr>
          <w:sz w:val="26"/>
          <w:szCs w:val="26"/>
        </w:rPr>
        <w:t xml:space="preserve">. </w:t>
      </w:r>
    </w:p>
    <w:p w:rsidR="005F08B6" w:rsidRPr="00A22B11" w:rsidRDefault="005F08B6" w:rsidP="00A22B11">
      <w:pPr>
        <w:pStyle w:val="Default"/>
        <w:numPr>
          <w:ilvl w:val="0"/>
          <w:numId w:val="1"/>
        </w:numPr>
        <w:spacing w:after="36"/>
        <w:ind w:left="0" w:firstLine="426"/>
        <w:rPr>
          <w:sz w:val="26"/>
          <w:szCs w:val="26"/>
        </w:rPr>
      </w:pPr>
      <w:r w:rsidRPr="00A22B11">
        <w:rPr>
          <w:sz w:val="26"/>
          <w:szCs w:val="26"/>
        </w:rPr>
        <w:t xml:space="preserve">Грамматические таблицы к основным разделам грамматического материала; </w:t>
      </w:r>
    </w:p>
    <w:p w:rsidR="005F08B6" w:rsidRPr="00A22B11" w:rsidRDefault="005F08B6" w:rsidP="00A22B11">
      <w:pPr>
        <w:pStyle w:val="Default"/>
        <w:numPr>
          <w:ilvl w:val="0"/>
          <w:numId w:val="1"/>
        </w:numPr>
        <w:spacing w:after="36"/>
        <w:ind w:left="0" w:firstLine="426"/>
        <w:rPr>
          <w:sz w:val="26"/>
          <w:szCs w:val="26"/>
        </w:rPr>
      </w:pPr>
      <w:r w:rsidRPr="00A22B11">
        <w:rPr>
          <w:sz w:val="26"/>
          <w:szCs w:val="26"/>
        </w:rPr>
        <w:t>Карта Германии</w:t>
      </w:r>
    </w:p>
    <w:p w:rsidR="005F08B6" w:rsidRDefault="005F08B6" w:rsidP="00A22B11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5F08B6" w:rsidRPr="00A22B11" w:rsidRDefault="005F08B6" w:rsidP="00A22B11">
      <w:pPr>
        <w:pStyle w:val="Default"/>
        <w:numPr>
          <w:ilvl w:val="0"/>
          <w:numId w:val="4"/>
        </w:numPr>
        <w:spacing w:after="36"/>
        <w:ind w:left="0" w:firstLine="426"/>
        <w:rPr>
          <w:sz w:val="26"/>
          <w:szCs w:val="26"/>
        </w:rPr>
      </w:pPr>
      <w:r w:rsidRPr="00A22B11">
        <w:rPr>
          <w:sz w:val="26"/>
          <w:szCs w:val="26"/>
        </w:rPr>
        <w:t xml:space="preserve"> Компьютер </w:t>
      </w:r>
    </w:p>
    <w:p w:rsidR="00A22B11" w:rsidRPr="00A22B11" w:rsidRDefault="005F08B6" w:rsidP="00A22B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2B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2B11" w:rsidRPr="00A22B11">
        <w:rPr>
          <w:rFonts w:ascii="Times New Roman" w:hAnsi="Times New Roman" w:cs="Times New Roman"/>
          <w:color w:val="000000"/>
          <w:sz w:val="26"/>
          <w:szCs w:val="26"/>
        </w:rPr>
        <w:t>Мультимедийный</w:t>
      </w:r>
      <w:proofErr w:type="spellEnd"/>
      <w:r w:rsidR="00A22B11" w:rsidRPr="00A22B11">
        <w:rPr>
          <w:rFonts w:ascii="Times New Roman" w:hAnsi="Times New Roman" w:cs="Times New Roman"/>
          <w:color w:val="000000"/>
          <w:sz w:val="26"/>
          <w:szCs w:val="26"/>
        </w:rPr>
        <w:t xml:space="preserve"> компьютер</w:t>
      </w:r>
    </w:p>
    <w:p w:rsidR="00A22B11" w:rsidRPr="00A22B11" w:rsidRDefault="00A22B11" w:rsidP="00A22B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22B11">
        <w:rPr>
          <w:rFonts w:ascii="Times New Roman" w:hAnsi="Times New Roman" w:cs="Times New Roman"/>
          <w:sz w:val="26"/>
          <w:szCs w:val="26"/>
        </w:rPr>
        <w:t>Мультимедийный</w:t>
      </w:r>
      <w:proofErr w:type="spellEnd"/>
      <w:r w:rsidRPr="00A22B11">
        <w:rPr>
          <w:rFonts w:ascii="Times New Roman" w:hAnsi="Times New Roman" w:cs="Times New Roman"/>
          <w:sz w:val="26"/>
          <w:szCs w:val="26"/>
        </w:rPr>
        <w:t xml:space="preserve"> проектор</w:t>
      </w:r>
      <w:r w:rsidRPr="00A22B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22B11" w:rsidRPr="00A22B11" w:rsidRDefault="00A22B11" w:rsidP="00A22B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B1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Классная  доска с магнитной поверхностью и набором приспособлений для крепления </w:t>
      </w:r>
      <w:proofErr w:type="spellStart"/>
      <w:r w:rsidRPr="00A22B11">
        <w:rPr>
          <w:rFonts w:ascii="Times New Roman" w:hAnsi="Times New Roman" w:cs="Times New Roman"/>
          <w:color w:val="000000"/>
          <w:sz w:val="26"/>
          <w:szCs w:val="26"/>
        </w:rPr>
        <w:t>постеров</w:t>
      </w:r>
      <w:proofErr w:type="spellEnd"/>
      <w:r w:rsidRPr="00A22B11">
        <w:rPr>
          <w:rFonts w:ascii="Times New Roman" w:hAnsi="Times New Roman" w:cs="Times New Roman"/>
          <w:color w:val="000000"/>
          <w:sz w:val="26"/>
          <w:szCs w:val="26"/>
        </w:rPr>
        <w:t xml:space="preserve"> и таблиц </w:t>
      </w:r>
    </w:p>
    <w:p w:rsidR="00A22B11" w:rsidRPr="00A22B11" w:rsidRDefault="00A22B11" w:rsidP="00A22B1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2B11">
        <w:rPr>
          <w:rFonts w:ascii="Times New Roman" w:hAnsi="Times New Roman" w:cs="Times New Roman"/>
          <w:color w:val="000000"/>
          <w:sz w:val="26"/>
          <w:szCs w:val="26"/>
        </w:rPr>
        <w:t>Экспозиционный экран (навесной)</w:t>
      </w:r>
      <w:r w:rsidRPr="00A22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8B6" w:rsidRPr="00A22B11" w:rsidRDefault="00A22B11" w:rsidP="00A22B11">
      <w:pPr>
        <w:pStyle w:val="Default"/>
        <w:numPr>
          <w:ilvl w:val="0"/>
          <w:numId w:val="4"/>
        </w:numPr>
        <w:ind w:left="0" w:firstLine="426"/>
      </w:pPr>
      <w:r w:rsidRPr="00A22B11">
        <w:rPr>
          <w:sz w:val="26"/>
          <w:szCs w:val="26"/>
        </w:rPr>
        <w:t>Сетевой фильтр-удлинитель</w:t>
      </w:r>
      <w:r w:rsidRPr="00A22B11">
        <w:t xml:space="preserve">          </w:t>
      </w:r>
    </w:p>
    <w:sectPr w:rsidR="005F08B6" w:rsidRPr="00A22B11" w:rsidSect="00A2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63A14"/>
    <w:multiLevelType w:val="hybridMultilevel"/>
    <w:tmpl w:val="B70241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78B1DF5"/>
    <w:multiLevelType w:val="hybridMultilevel"/>
    <w:tmpl w:val="EDD45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A2AD3"/>
    <w:multiLevelType w:val="hybridMultilevel"/>
    <w:tmpl w:val="2940D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52BA3"/>
    <w:multiLevelType w:val="hybridMultilevel"/>
    <w:tmpl w:val="8658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8B6"/>
    <w:rsid w:val="002E317F"/>
    <w:rsid w:val="002E5357"/>
    <w:rsid w:val="00334036"/>
    <w:rsid w:val="003B6158"/>
    <w:rsid w:val="004749F4"/>
    <w:rsid w:val="005F08B6"/>
    <w:rsid w:val="006B6490"/>
    <w:rsid w:val="00873B62"/>
    <w:rsid w:val="00A07620"/>
    <w:rsid w:val="00A22B11"/>
    <w:rsid w:val="00BB6DE5"/>
    <w:rsid w:val="00E108A4"/>
    <w:rsid w:val="00E5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08B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E5357"/>
    <w:pPr>
      <w:widowControl w:val="0"/>
      <w:autoSpaceDE w:val="0"/>
      <w:autoSpaceDN w:val="0"/>
      <w:spacing w:after="0" w:line="240" w:lineRule="auto"/>
      <w:ind w:left="700"/>
    </w:pPr>
    <w:rPr>
      <w:rFonts w:ascii="Cambria" w:eastAsia="Cambria" w:hAnsi="Cambria" w:cs="Cambri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2E5357"/>
    <w:rPr>
      <w:rFonts w:ascii="Cambria" w:eastAsia="Cambria" w:hAnsi="Cambria" w:cs="Cambria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2E5357"/>
    <w:pPr>
      <w:widowControl w:val="0"/>
      <w:autoSpaceDE w:val="0"/>
      <w:autoSpaceDN w:val="0"/>
      <w:spacing w:after="0" w:line="240" w:lineRule="auto"/>
      <w:ind w:left="111"/>
    </w:pPr>
    <w:rPr>
      <w:rFonts w:ascii="Cambria" w:eastAsia="Cambria" w:hAnsi="Cambria" w:cs="Cambria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Михаил Афонин</cp:lastModifiedBy>
  <cp:revision>9</cp:revision>
  <dcterms:created xsi:type="dcterms:W3CDTF">2020-09-06T15:50:00Z</dcterms:created>
  <dcterms:modified xsi:type="dcterms:W3CDTF">2022-09-10T12:07:00Z</dcterms:modified>
</cp:coreProperties>
</file>