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E2" w:rsidRDefault="008C01E2" w:rsidP="008C01E2">
      <w:pPr>
        <w:ind w:hanging="2"/>
        <w:jc w:val="center"/>
        <w:rPr>
          <w:rFonts w:cs="Times New Roman"/>
        </w:rPr>
      </w:pPr>
      <w:r>
        <w:rPr>
          <w:rFonts w:cs="Times New Roman"/>
        </w:rPr>
        <w:t>Муниципальное казенное общеобразовательное учреждение</w:t>
      </w:r>
    </w:p>
    <w:p w:rsidR="008C01E2" w:rsidRPr="00AB075C" w:rsidRDefault="008C01E2" w:rsidP="008C01E2">
      <w:pPr>
        <w:ind w:hanging="2"/>
        <w:jc w:val="center"/>
        <w:rPr>
          <w:rFonts w:cs="Times New Roman"/>
        </w:rPr>
      </w:pPr>
      <w:r w:rsidRPr="00AB075C">
        <w:rPr>
          <w:rFonts w:cs="Times New Roman"/>
        </w:rPr>
        <w:t>«Центр образования №5»</w:t>
      </w:r>
    </w:p>
    <w:p w:rsidR="008C01E2" w:rsidRPr="00AB075C" w:rsidRDefault="008C01E2" w:rsidP="008C01E2">
      <w:pPr>
        <w:pStyle w:val="a9"/>
        <w:ind w:left="0" w:hanging="2"/>
        <w:rPr>
          <w:rFonts w:cs="Times New Roman"/>
        </w:rPr>
      </w:pPr>
    </w:p>
    <w:p w:rsidR="008C01E2" w:rsidRPr="00AB075C" w:rsidRDefault="008C01E2" w:rsidP="008C01E2">
      <w:pPr>
        <w:pStyle w:val="a9"/>
        <w:ind w:left="0" w:hanging="2"/>
        <w:rPr>
          <w:rFonts w:cs="Times New Roman"/>
        </w:rPr>
      </w:pPr>
    </w:p>
    <w:p w:rsidR="008C01E2" w:rsidRPr="00AB075C" w:rsidRDefault="008C01E2" w:rsidP="008C01E2">
      <w:pPr>
        <w:pStyle w:val="a9"/>
        <w:ind w:left="0" w:hanging="2"/>
        <w:rPr>
          <w:rFonts w:cs="Times New Roman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8C01E2" w:rsidRPr="00A06AF6" w:rsidTr="00CE43E9">
        <w:trPr>
          <w:trHeight w:val="1315"/>
        </w:trPr>
        <w:tc>
          <w:tcPr>
            <w:tcW w:w="3402" w:type="dxa"/>
          </w:tcPr>
          <w:p w:rsidR="008C01E2" w:rsidRPr="007C2BA1" w:rsidRDefault="008C01E2" w:rsidP="00CE43E9">
            <w:pPr>
              <w:pStyle w:val="TableParagraph"/>
              <w:ind w:hanging="2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8C01E2" w:rsidRPr="007C2BA1" w:rsidRDefault="008C01E2" w:rsidP="00CE43E9">
            <w:pPr>
              <w:pStyle w:val="TableParagraph"/>
              <w:tabs>
                <w:tab w:val="left" w:pos="3585"/>
              </w:tabs>
              <w:ind w:hanging="2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8C01E2" w:rsidRPr="007C2BA1" w:rsidRDefault="008C01E2" w:rsidP="00CE43E9">
            <w:pPr>
              <w:pStyle w:val="TableParagraph"/>
              <w:ind w:hanging="2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8C01E2" w:rsidRPr="007C2BA1" w:rsidRDefault="008C01E2" w:rsidP="00CE43E9">
            <w:pPr>
              <w:pStyle w:val="TableParagraph"/>
              <w:ind w:right="293" w:hanging="2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8C01E2" w:rsidRPr="007C2BA1" w:rsidRDefault="008C01E2" w:rsidP="00CE43E9">
            <w:pPr>
              <w:pStyle w:val="TableParagraph"/>
              <w:ind w:right="263" w:hanging="2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8C01E2" w:rsidRPr="007C2BA1" w:rsidRDefault="008C01E2" w:rsidP="00CE43E9">
            <w:pPr>
              <w:pStyle w:val="TableParagraph"/>
              <w:ind w:hanging="2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8C01E2" w:rsidRPr="007C2BA1" w:rsidRDefault="008C01E2" w:rsidP="00CE43E9">
            <w:pPr>
              <w:pStyle w:val="TableParagraph"/>
              <w:ind w:hanging="2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8C01E2" w:rsidRPr="001064AC" w:rsidRDefault="008C01E2" w:rsidP="00CE43E9">
            <w:pPr>
              <w:pStyle w:val="TableParagraph"/>
              <w:tabs>
                <w:tab w:val="left" w:pos="2080"/>
              </w:tabs>
              <w:spacing w:before="4"/>
              <w:ind w:right="197" w:hanging="2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8C01E2" w:rsidRDefault="008C01E2" w:rsidP="008C01E2">
      <w:pPr>
        <w:pStyle w:val="a9"/>
        <w:ind w:left="0" w:hanging="2"/>
        <w:rPr>
          <w:rFonts w:cs="Times New Roman"/>
        </w:rPr>
      </w:pPr>
    </w:p>
    <w:p w:rsidR="008C01E2" w:rsidRDefault="008C01E2" w:rsidP="008C01E2">
      <w:pPr>
        <w:pStyle w:val="a9"/>
        <w:ind w:left="0" w:hanging="2"/>
        <w:rPr>
          <w:rFonts w:cs="Times New Roman"/>
        </w:rPr>
      </w:pPr>
    </w:p>
    <w:p w:rsidR="008C01E2" w:rsidRDefault="008C01E2" w:rsidP="008C01E2">
      <w:pPr>
        <w:pStyle w:val="a9"/>
        <w:ind w:left="0" w:hanging="2"/>
        <w:rPr>
          <w:rFonts w:cs="Times New Roman"/>
        </w:rPr>
      </w:pPr>
    </w:p>
    <w:p w:rsidR="008C01E2" w:rsidRDefault="008C01E2" w:rsidP="008C01E2">
      <w:pPr>
        <w:pStyle w:val="a9"/>
        <w:ind w:left="0" w:hanging="2"/>
        <w:rPr>
          <w:rFonts w:cs="Times New Roman"/>
        </w:rPr>
      </w:pPr>
    </w:p>
    <w:p w:rsidR="008C01E2" w:rsidRPr="00AB075C" w:rsidRDefault="008C01E2" w:rsidP="008C01E2">
      <w:pPr>
        <w:pStyle w:val="a9"/>
        <w:ind w:left="0" w:hanging="2"/>
        <w:rPr>
          <w:rFonts w:cs="Times New Roman"/>
        </w:rPr>
      </w:pPr>
    </w:p>
    <w:p w:rsidR="008C01E2" w:rsidRPr="00AB075C" w:rsidRDefault="008C01E2" w:rsidP="008C01E2">
      <w:pPr>
        <w:pStyle w:val="a9"/>
        <w:ind w:left="0" w:hanging="2"/>
        <w:rPr>
          <w:rFonts w:cs="Times New Roman"/>
        </w:rPr>
      </w:pPr>
    </w:p>
    <w:p w:rsidR="008C01E2" w:rsidRPr="00AB075C" w:rsidRDefault="008C01E2" w:rsidP="008C01E2">
      <w:pPr>
        <w:pStyle w:val="a9"/>
        <w:ind w:left="0" w:hanging="2"/>
        <w:rPr>
          <w:rFonts w:cs="Times New Roman"/>
        </w:rPr>
      </w:pPr>
    </w:p>
    <w:p w:rsidR="008C01E2" w:rsidRPr="00AB075C" w:rsidRDefault="008C01E2" w:rsidP="008C01E2">
      <w:pPr>
        <w:pStyle w:val="a9"/>
        <w:spacing w:before="6"/>
        <w:ind w:left="0" w:hanging="2"/>
        <w:rPr>
          <w:rFonts w:cs="Times New Roman"/>
        </w:rPr>
      </w:pPr>
    </w:p>
    <w:p w:rsidR="008C01E2" w:rsidRPr="00AB075C" w:rsidRDefault="008C01E2" w:rsidP="008C01E2">
      <w:pPr>
        <w:tabs>
          <w:tab w:val="left" w:pos="0"/>
        </w:tabs>
        <w:ind w:hanging="2"/>
        <w:jc w:val="center"/>
        <w:rPr>
          <w:rFonts w:cs="Times New Roman"/>
          <w:b/>
        </w:rPr>
      </w:pPr>
      <w:r w:rsidRPr="00AB075C">
        <w:rPr>
          <w:rFonts w:cs="Times New Roman"/>
          <w:b/>
        </w:rPr>
        <w:t>РАБОЧАЯ ПРОГРАММА</w:t>
      </w:r>
    </w:p>
    <w:p w:rsidR="008C01E2" w:rsidRPr="00AB075C" w:rsidRDefault="008C01E2" w:rsidP="008C01E2">
      <w:pPr>
        <w:spacing w:before="120"/>
        <w:ind w:hanging="2"/>
        <w:jc w:val="center"/>
        <w:rPr>
          <w:rFonts w:cs="Times New Roman"/>
          <w:b/>
        </w:rPr>
      </w:pPr>
      <w:r>
        <w:rPr>
          <w:rFonts w:cs="Times New Roman"/>
          <w:b/>
        </w:rPr>
        <w:t>Внеурочного курса</w:t>
      </w:r>
    </w:p>
    <w:p w:rsidR="008C01E2" w:rsidRPr="00AB075C" w:rsidRDefault="008C01E2" w:rsidP="008C01E2">
      <w:pPr>
        <w:spacing w:before="120"/>
        <w:ind w:hanging="2"/>
        <w:jc w:val="center"/>
        <w:rPr>
          <w:rFonts w:cs="Times New Roman"/>
          <w:b/>
        </w:rPr>
      </w:pPr>
      <w:r>
        <w:rPr>
          <w:rFonts w:cs="Times New Roman"/>
          <w:b/>
          <w:u w:val="thick"/>
        </w:rPr>
        <w:t>Занимательная грамматика</w:t>
      </w:r>
    </w:p>
    <w:p w:rsidR="008C01E2" w:rsidRPr="00AB075C" w:rsidRDefault="008C01E2" w:rsidP="008C01E2">
      <w:pPr>
        <w:spacing w:before="120"/>
        <w:ind w:hanging="2"/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Pr="00AB075C">
        <w:rPr>
          <w:rFonts w:cs="Times New Roman"/>
          <w:b/>
        </w:rPr>
        <w:t xml:space="preserve"> класс</w:t>
      </w:r>
    </w:p>
    <w:p w:rsidR="008C01E2" w:rsidRPr="00AB075C" w:rsidRDefault="008C01E2" w:rsidP="008C01E2">
      <w:pPr>
        <w:pStyle w:val="a9"/>
        <w:ind w:left="0" w:hanging="2"/>
        <w:rPr>
          <w:rFonts w:cs="Times New Roman"/>
          <w:b/>
        </w:rPr>
      </w:pPr>
    </w:p>
    <w:p w:rsidR="008C01E2" w:rsidRPr="00AB075C" w:rsidRDefault="008C01E2" w:rsidP="008C01E2">
      <w:pPr>
        <w:pStyle w:val="a9"/>
        <w:ind w:left="0" w:hanging="2"/>
        <w:rPr>
          <w:rFonts w:cs="Times New Roman"/>
          <w:b/>
        </w:rPr>
      </w:pPr>
    </w:p>
    <w:p w:rsidR="008C01E2" w:rsidRPr="00AB075C" w:rsidRDefault="008C01E2" w:rsidP="008C01E2">
      <w:pPr>
        <w:pStyle w:val="a9"/>
        <w:ind w:left="0" w:hanging="2"/>
        <w:rPr>
          <w:rFonts w:cs="Times New Roman"/>
          <w:b/>
        </w:rPr>
      </w:pPr>
    </w:p>
    <w:p w:rsidR="008C01E2" w:rsidRPr="00AB075C" w:rsidRDefault="008C01E2" w:rsidP="008C01E2">
      <w:pPr>
        <w:pStyle w:val="a9"/>
        <w:spacing w:before="2"/>
        <w:ind w:left="0" w:hanging="2"/>
        <w:rPr>
          <w:rFonts w:cs="Times New Roman"/>
          <w:b/>
        </w:rPr>
      </w:pPr>
    </w:p>
    <w:p w:rsidR="008C01E2" w:rsidRPr="00AB075C" w:rsidRDefault="008C01E2" w:rsidP="008C01E2">
      <w:pPr>
        <w:pStyle w:val="a3"/>
        <w:spacing w:after="0"/>
        <w:ind w:hanging="2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Беляева Н.Ю./ Фокина К.И./ Артамонова Н.В</w:t>
      </w:r>
      <w:r w:rsidRPr="00AB075C">
        <w:t>.</w:t>
      </w:r>
    </w:p>
    <w:p w:rsidR="008C01E2" w:rsidRPr="001064AC" w:rsidRDefault="008C01E2" w:rsidP="008C01E2">
      <w:pPr>
        <w:pStyle w:val="a3"/>
        <w:spacing w:after="0"/>
        <w:ind w:hanging="2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8C01E2" w:rsidRPr="00AB075C" w:rsidRDefault="008C01E2" w:rsidP="008C01E2">
      <w:pPr>
        <w:spacing w:before="88"/>
        <w:ind w:right="2342" w:hanging="2"/>
        <w:jc w:val="center"/>
        <w:rPr>
          <w:rFonts w:cs="Times New Roman"/>
        </w:rPr>
      </w:pPr>
    </w:p>
    <w:p w:rsidR="008C01E2" w:rsidRPr="00AB075C" w:rsidRDefault="008C01E2" w:rsidP="008C01E2">
      <w:pPr>
        <w:pStyle w:val="a9"/>
        <w:ind w:left="0" w:hanging="2"/>
        <w:rPr>
          <w:rFonts w:cs="Times New Roman"/>
        </w:rPr>
      </w:pPr>
    </w:p>
    <w:p w:rsidR="008C01E2" w:rsidRPr="00AB075C" w:rsidRDefault="008C01E2" w:rsidP="008C01E2">
      <w:pPr>
        <w:pStyle w:val="a9"/>
        <w:ind w:left="0" w:hanging="2"/>
        <w:rPr>
          <w:rFonts w:cs="Times New Roman"/>
        </w:rPr>
      </w:pPr>
    </w:p>
    <w:p w:rsidR="008C01E2" w:rsidRPr="00AB075C" w:rsidRDefault="008C01E2" w:rsidP="008C01E2">
      <w:pPr>
        <w:pStyle w:val="a9"/>
        <w:ind w:left="0" w:hanging="2"/>
        <w:rPr>
          <w:rFonts w:cs="Times New Roman"/>
        </w:rPr>
      </w:pPr>
    </w:p>
    <w:p w:rsidR="008C01E2" w:rsidRPr="00AB075C" w:rsidRDefault="008C01E2" w:rsidP="008C01E2">
      <w:pPr>
        <w:pStyle w:val="a9"/>
        <w:spacing w:before="4"/>
        <w:ind w:left="0" w:hanging="2"/>
        <w:rPr>
          <w:rFonts w:cs="Times New Roman"/>
        </w:rPr>
      </w:pPr>
    </w:p>
    <w:p w:rsidR="008C01E2" w:rsidRPr="00AB075C" w:rsidRDefault="008C01E2" w:rsidP="008C01E2">
      <w:pPr>
        <w:ind w:hanging="2"/>
        <w:jc w:val="center"/>
        <w:rPr>
          <w:rFonts w:cs="Times New Roman"/>
        </w:rPr>
      </w:pPr>
      <w:r w:rsidRPr="00AB075C">
        <w:rPr>
          <w:rFonts w:cs="Times New Roman"/>
        </w:rPr>
        <w:t>г. Ефремов</w:t>
      </w:r>
    </w:p>
    <w:p w:rsidR="00AA7EC3" w:rsidRPr="00AA7EC3" w:rsidRDefault="008C01E2" w:rsidP="008C0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B075C">
        <w:rPr>
          <w:rFonts w:cs="Times New Roman"/>
        </w:rPr>
        <w:t>20</w:t>
      </w:r>
      <w:r>
        <w:rPr>
          <w:rFonts w:cs="Times New Roman"/>
        </w:rPr>
        <w:t>22</w:t>
      </w:r>
      <w:r w:rsidRPr="00AB075C">
        <w:rPr>
          <w:rFonts w:cs="Times New Roman"/>
        </w:rPr>
        <w:t xml:space="preserve"> год</w:t>
      </w:r>
    </w:p>
    <w:p w:rsidR="00AA7EC3" w:rsidRPr="00AA7EC3" w:rsidRDefault="00AA7EC3" w:rsidP="00AA7E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A7EC3" w:rsidRPr="00AA7EC3" w:rsidRDefault="00AA7EC3" w:rsidP="00AA7EC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bookmarkStart w:id="0" w:name="_GoBack"/>
      <w:bookmarkEnd w:id="0"/>
    </w:p>
    <w:p w:rsidR="00A63332" w:rsidRPr="00241378" w:rsidRDefault="00A63332" w:rsidP="00A63332">
      <w:pPr>
        <w:rPr>
          <w:rFonts w:ascii="Times New Roman" w:hAnsi="Times New Roman" w:cs="Times New Roman"/>
          <w:b/>
          <w:sz w:val="18"/>
          <w:szCs w:val="18"/>
        </w:rPr>
      </w:pPr>
      <w:r w:rsidRPr="00241378">
        <w:rPr>
          <w:rFonts w:ascii="Times New Roman" w:hAnsi="Times New Roman" w:cs="Times New Roman"/>
          <w:b/>
          <w:sz w:val="18"/>
          <w:szCs w:val="18"/>
        </w:rPr>
        <w:t xml:space="preserve">                             Раздел 1.     Пояснительная записка.</w:t>
      </w:r>
    </w:p>
    <w:p w:rsidR="00C018AF" w:rsidRPr="00241378" w:rsidRDefault="00C018AF" w:rsidP="00C018AF">
      <w:pPr>
        <w:shd w:val="clear" w:color="auto" w:fill="FFFFFF"/>
        <w:suppressAutoHyphens/>
        <w:spacing w:after="0" w:line="240" w:lineRule="auto"/>
        <w:ind w:right="11"/>
        <w:rPr>
          <w:rFonts w:ascii="Times New Roman" w:hAnsi="Times New Roman" w:cs="Times New Roman"/>
          <w:sz w:val="18"/>
          <w:szCs w:val="18"/>
        </w:rPr>
      </w:pPr>
      <w:r w:rsidRPr="00241378">
        <w:rPr>
          <w:rFonts w:ascii="Times New Roman" w:hAnsi="Times New Roman" w:cs="Times New Roman"/>
          <w:sz w:val="18"/>
          <w:szCs w:val="18"/>
        </w:rPr>
        <w:t xml:space="preserve">Программа  составлена в соответствии с </w:t>
      </w:r>
      <w:r w:rsidRPr="00241378">
        <w:rPr>
          <w:rFonts w:ascii="Times New Roman" w:hAnsi="Times New Roman" w:cs="Times New Roman"/>
          <w:spacing w:val="-4"/>
          <w:sz w:val="18"/>
          <w:szCs w:val="18"/>
        </w:rPr>
        <w:t>Законом  Российской Федерации об образовании.</w:t>
      </w:r>
    </w:p>
    <w:p w:rsidR="00C018AF" w:rsidRPr="00241378" w:rsidRDefault="00C018AF" w:rsidP="00A63332">
      <w:pPr>
        <w:shd w:val="clear" w:color="auto" w:fill="F5F5F5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3332" w:rsidRPr="00241378" w:rsidRDefault="00A63332" w:rsidP="00A63332">
      <w:pPr>
        <w:shd w:val="clear" w:color="auto" w:fill="F5F5F5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Данная рабочая программа по внеурочной деятельности является авторской, имеет предметную направленность и разработана на основе:</w:t>
      </w:r>
    </w:p>
    <w:p w:rsidR="00C018AF" w:rsidRPr="00241378" w:rsidRDefault="00C018AF" w:rsidP="005746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241378">
        <w:rPr>
          <w:rFonts w:ascii="Times New Roman" w:hAnsi="Times New Roman" w:cs="Times New Roman"/>
          <w:sz w:val="18"/>
          <w:szCs w:val="18"/>
        </w:rPr>
        <w:t>Федерального  государ</w:t>
      </w:r>
      <w:r w:rsidRPr="00241378">
        <w:rPr>
          <w:rFonts w:ascii="Times New Roman" w:hAnsi="Times New Roman" w:cs="Times New Roman"/>
          <w:sz w:val="18"/>
          <w:szCs w:val="18"/>
        </w:rPr>
        <w:softHyphen/>
        <w:t>ственного</w:t>
      </w:r>
      <w:proofErr w:type="gramEnd"/>
      <w:r w:rsidRPr="00241378">
        <w:rPr>
          <w:rFonts w:ascii="Times New Roman" w:hAnsi="Times New Roman" w:cs="Times New Roman"/>
          <w:sz w:val="18"/>
          <w:szCs w:val="18"/>
        </w:rPr>
        <w:t xml:space="preserve"> образовательного стандарта основного общего обра</w:t>
      </w:r>
      <w:r w:rsidRPr="00241378">
        <w:rPr>
          <w:rFonts w:ascii="Times New Roman" w:hAnsi="Times New Roman" w:cs="Times New Roman"/>
          <w:sz w:val="18"/>
          <w:szCs w:val="18"/>
        </w:rPr>
        <w:softHyphen/>
        <w:t>зования (приказ Министерства образования и науки Российской Федерации</w:t>
      </w:r>
    </w:p>
    <w:p w:rsidR="00C018AF" w:rsidRPr="00241378" w:rsidRDefault="00C018AF" w:rsidP="00C018AF">
      <w:pPr>
        <w:ind w:left="360"/>
        <w:rPr>
          <w:rFonts w:ascii="Times New Roman" w:hAnsi="Times New Roman" w:cs="Times New Roman"/>
          <w:sz w:val="18"/>
          <w:szCs w:val="18"/>
          <w:u w:val="single"/>
        </w:rPr>
      </w:pPr>
      <w:r w:rsidRPr="00241378">
        <w:rPr>
          <w:rFonts w:ascii="Times New Roman" w:hAnsi="Times New Roman" w:cs="Times New Roman"/>
          <w:sz w:val="18"/>
          <w:szCs w:val="18"/>
        </w:rPr>
        <w:t xml:space="preserve">      от </w:t>
      </w:r>
      <w:r w:rsidRPr="00241378">
        <w:rPr>
          <w:rFonts w:ascii="Times New Roman" w:eastAsia="Calibri" w:hAnsi="Times New Roman" w:cs="Times New Roman"/>
          <w:sz w:val="18"/>
          <w:szCs w:val="18"/>
        </w:rPr>
        <w:t>17  декабря  2010 г. № 1897</w:t>
      </w:r>
      <w:r w:rsidRPr="00241378">
        <w:rPr>
          <w:rFonts w:ascii="Times New Roman" w:hAnsi="Times New Roman" w:cs="Times New Roman"/>
          <w:sz w:val="18"/>
          <w:szCs w:val="18"/>
        </w:rPr>
        <w:t xml:space="preserve">); </w:t>
      </w:r>
    </w:p>
    <w:p w:rsidR="00C018AF" w:rsidRPr="00241378" w:rsidRDefault="00C018AF" w:rsidP="00574604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18"/>
          <w:szCs w:val="18"/>
        </w:rPr>
      </w:pPr>
      <w:r w:rsidRPr="00241378">
        <w:rPr>
          <w:rFonts w:ascii="Times New Roman" w:hAnsi="Times New Roman" w:cs="Times New Roman"/>
          <w:sz w:val="18"/>
          <w:szCs w:val="18"/>
        </w:rPr>
        <w:t>Рабочей программы по русскому языку к пред</w:t>
      </w:r>
      <w:r w:rsidR="00AA7EC3">
        <w:rPr>
          <w:rFonts w:ascii="Times New Roman" w:hAnsi="Times New Roman" w:cs="Times New Roman"/>
          <w:sz w:val="18"/>
          <w:szCs w:val="18"/>
        </w:rPr>
        <w:t>метной линии учебников для 5 – 6</w:t>
      </w:r>
      <w:r w:rsidRPr="00241378">
        <w:rPr>
          <w:rFonts w:ascii="Times New Roman" w:hAnsi="Times New Roman" w:cs="Times New Roman"/>
          <w:sz w:val="18"/>
          <w:szCs w:val="18"/>
        </w:rPr>
        <w:t xml:space="preserve">  классов общеобразовательной школы авторов Т.А.  </w:t>
      </w:r>
      <w:proofErr w:type="spellStart"/>
      <w:r w:rsidRPr="00241378">
        <w:rPr>
          <w:rFonts w:ascii="Times New Roman" w:hAnsi="Times New Roman" w:cs="Times New Roman"/>
          <w:sz w:val="18"/>
          <w:szCs w:val="18"/>
        </w:rPr>
        <w:t>Ладыженской</w:t>
      </w:r>
      <w:proofErr w:type="spellEnd"/>
      <w:r w:rsidRPr="00241378">
        <w:rPr>
          <w:rFonts w:ascii="Times New Roman" w:hAnsi="Times New Roman" w:cs="Times New Roman"/>
          <w:sz w:val="18"/>
          <w:szCs w:val="18"/>
        </w:rPr>
        <w:t xml:space="preserve">, М.Т. Баранова, Л.А. </w:t>
      </w:r>
      <w:proofErr w:type="spellStart"/>
      <w:r w:rsidRPr="00241378">
        <w:rPr>
          <w:rFonts w:ascii="Times New Roman" w:hAnsi="Times New Roman" w:cs="Times New Roman"/>
          <w:sz w:val="18"/>
          <w:szCs w:val="18"/>
        </w:rPr>
        <w:t>Тростенцовой</w:t>
      </w:r>
      <w:proofErr w:type="spellEnd"/>
      <w:r w:rsidRPr="00241378">
        <w:rPr>
          <w:rFonts w:ascii="Times New Roman" w:hAnsi="Times New Roman" w:cs="Times New Roman"/>
          <w:sz w:val="18"/>
          <w:szCs w:val="18"/>
        </w:rPr>
        <w:t xml:space="preserve"> и др. (М.: Просвещение, 2012);</w:t>
      </w:r>
    </w:p>
    <w:p w:rsidR="00C018AF" w:rsidRPr="00241378" w:rsidRDefault="00C018AF" w:rsidP="00C018AF">
      <w:pPr>
        <w:pStyle w:val="a7"/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18"/>
          <w:szCs w:val="18"/>
        </w:rPr>
      </w:pPr>
    </w:p>
    <w:p w:rsidR="00C018AF" w:rsidRPr="00241378" w:rsidRDefault="00C018AF" w:rsidP="00574604">
      <w:pPr>
        <w:pStyle w:val="a7"/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241378">
        <w:rPr>
          <w:rFonts w:ascii="Times New Roman" w:hAnsi="Times New Roman" w:cs="Times New Roman"/>
          <w:sz w:val="18"/>
          <w:szCs w:val="18"/>
        </w:rPr>
        <w:t>Требований</w:t>
      </w:r>
      <w:r w:rsidR="00A63332" w:rsidRPr="0024137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63332" w:rsidRPr="00241378">
        <w:rPr>
          <w:rFonts w:ascii="Times New Roman" w:hAnsi="Times New Roman" w:cs="Times New Roman"/>
          <w:sz w:val="18"/>
          <w:szCs w:val="18"/>
        </w:rPr>
        <w:t>Федерального  государ</w:t>
      </w:r>
      <w:r w:rsidR="00A63332" w:rsidRPr="00241378">
        <w:rPr>
          <w:rFonts w:ascii="Times New Roman" w:hAnsi="Times New Roman" w:cs="Times New Roman"/>
          <w:sz w:val="18"/>
          <w:szCs w:val="18"/>
        </w:rPr>
        <w:softHyphen/>
        <w:t>ственного</w:t>
      </w:r>
      <w:proofErr w:type="gramEnd"/>
      <w:r w:rsidR="00A63332" w:rsidRPr="00241378">
        <w:rPr>
          <w:rFonts w:ascii="Times New Roman" w:hAnsi="Times New Roman" w:cs="Times New Roman"/>
          <w:sz w:val="18"/>
          <w:szCs w:val="18"/>
        </w:rPr>
        <w:t xml:space="preserve"> образовательного стандарта основного общего обра</w:t>
      </w:r>
      <w:r w:rsidR="00A63332" w:rsidRPr="00241378">
        <w:rPr>
          <w:rFonts w:ascii="Times New Roman" w:hAnsi="Times New Roman" w:cs="Times New Roman"/>
          <w:sz w:val="18"/>
          <w:szCs w:val="18"/>
        </w:rPr>
        <w:softHyphen/>
        <w:t>зования / Министерство образования и науки Р Ф – М.: Просвещение, 2011</w:t>
      </w:r>
    </w:p>
    <w:p w:rsidR="00C018AF" w:rsidRPr="00241378" w:rsidRDefault="003825D3" w:rsidP="00574604">
      <w:pPr>
        <w:pStyle w:val="a7"/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требований к результатам освоения «Основной образовательной программы образовательного учреждения. Основная школа / [сост. Е. С. Савинов]. - М.: Просвещение, 2011. - 342 с. - (Стандарты второго поколения). - ISBN 978-5-09-019043-5» (личностным,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метапредметным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предметным);</w:t>
      </w:r>
    </w:p>
    <w:p w:rsidR="003825D3" w:rsidRPr="00241378" w:rsidRDefault="003825D3" w:rsidP="00574604">
      <w:pPr>
        <w:pStyle w:val="a7"/>
        <w:numPr>
          <w:ilvl w:val="0"/>
          <w:numId w:val="12"/>
        </w:numPr>
        <w:shd w:val="clear" w:color="auto" w:fill="FFFFFF"/>
        <w:suppressAutoHyphens/>
        <w:spacing w:after="0"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основных подходов к развитию и формированию универсальных учебных действий (УУД) для основного общего образования.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ней соблюдается преемственность с федеральным государственным образовательным стандартом начального и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межпредметные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связи, формируются и совершенствуются навыки исследовательской и проектной деятельности на каждом возрастном этапе.</w:t>
      </w:r>
    </w:p>
    <w:p w:rsidR="00A63332" w:rsidRPr="00241378" w:rsidRDefault="00A63332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Необходимость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составления рабочей программы обусловлена внедрением в учебный процесс Федерального государственного образовательного стандарта основного общего образования.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первооснова интеллекта современного школьника. Мышление не может развиваться без языкового материала, и умение работать со словарём, справочной литературой, энциклопедиями – одна из первых и важных ступеней в овладении речью. В основных направлениях реформы образовательной и профессиональной школы </w:t>
      </w:r>
      <w:proofErr w:type="gram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сказано:«</w:t>
      </w:r>
      <w:proofErr w:type="gramEnd"/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Свободное владение русским языком должно стать нормой для молодежи, оканчивающей средние учебные заведения».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Такой уровень владения русским языком может быть достигнут лишь при комплексном использовании</w:t>
      </w:r>
      <w:r w:rsidR="00C018AF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организационных форм учебной работы по русскому языку - различного типа уроков, факультативных занятий, внеклассной работы, индивидуальных самостоятельных занятий по самообразованию. Развитие пытливости, любознательности каждого ученика, воспитания любви к родному языку, интереса к познавательной деятельности является важной и необходимой задачей, стоящей перед учителем. Решение этой задачи осуществляется не только на уроке, но и во внеурочной работе. </w:t>
      </w: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Внеурочная работа по русскому языку является важнейшей составной частью работы по привитию интереса к предмету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ведь с 5-го класса интерес к изучению родного языка начинает пропадать у большинства детей. Объясняется этот факт многими причинами, в том числе и сложностью материала, подлежащего изучению. Именно </w:t>
      </w: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поэтому главной задачей внеурочной работы является привитие школьникам интереса к русскому языку и воспитание потребности изучать его.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Познавательный интерес является основным внутренним мотивом обучения и выражается в характере познавательной деятельности, с которой справляется и к которой стремится учени</w:t>
      </w:r>
      <w:r w:rsidR="005468A8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к: репродуктивно-</w:t>
      </w:r>
      <w:proofErr w:type="spellStart"/>
      <w:r w:rsidR="005468A8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фактологическом</w:t>
      </w:r>
      <w:proofErr w:type="spellEnd"/>
      <w:r w:rsidR="005468A8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описательно-поисковом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или творчес</w:t>
      </w:r>
      <w:r w:rsidR="005468A8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Проходя по ступеням от одного вида деятельности к другому, ученик развивает свой познавательный интерес. 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Хорошо организованная и систематическая работа вне урока дает возможность, с одной стороны, закреплять знания и навыки, полученные учащимися на уроках, с другой - глубже раскрывать богатства русского языка, знакомить учащихся с такими фактами, которые не изучаются на уроках. Урок не может вместить все то, что интересует детей и все то, что необходимо для практического овладения русским языком. Благоприятные условия для удовлетворе</w:t>
      </w:r>
      <w:r w:rsidR="005468A8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ния индивидуальных интересов обучаю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щихся и для привития речевых умений создает именно дан</w:t>
      </w:r>
      <w:r w:rsidR="005468A8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ная работа. На всех занятиях обучаю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щиеся выходят за рамки учебников, приобретают многие жизненные </w:t>
      </w:r>
      <w:proofErr w:type="gram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навыки :</w:t>
      </w:r>
      <w:proofErr w:type="gram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учатся самостоятельно подбирать и анализировать материал, пользоваться справочной литературой. Поэтому тема программы является актуальной. Ещё одной из причин создания данной программы является возможность проводить эту работу с такими детьми, которых можно мотивировать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Данная программа рассчитана на детей 11-16 лет. Срок ее реализации - 5 лет. Курс рассчитан на 170 часов (34 часа в год). Занятия должны проводится 1 раз в неделю.</w:t>
      </w:r>
    </w:p>
    <w:p w:rsidR="003825D3" w:rsidRPr="00241378" w:rsidRDefault="003825D3" w:rsidP="003825D3">
      <w:pPr>
        <w:shd w:val="clear" w:color="auto" w:fill="F5F5F5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3825D3">
      <w:pPr>
        <w:shd w:val="clear" w:color="auto" w:fill="F5F5F5"/>
        <w:spacing w:after="0" w:line="1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5468A8" w:rsidP="003825D3">
      <w:pPr>
        <w:shd w:val="clear" w:color="auto" w:fill="F5F5F5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hAnsi="Times New Roman" w:cs="Times New Roman"/>
          <w:b/>
          <w:sz w:val="18"/>
          <w:szCs w:val="18"/>
        </w:rPr>
        <w:t xml:space="preserve">                                 Раздел 2.     </w:t>
      </w:r>
      <w:r w:rsidR="003825D3"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Цель и задачи программы 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специальным особенностям данной программы можно отнести </w:t>
      </w: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3825D3" w:rsidRPr="00A125C5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125C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Цели данной программы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формирование личности, полноценно владеющей устной и письменной речью в соответствии со своими возрастными особенностями;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расширение кругозора обучающихся, способствование формированию навыков работы со справочной литературой;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навыков исследовательской работы;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повышение интереса к филологическому образованию;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подготовка обучающихся к выполнению социально значимого проекта.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Исходя из основной цели, можно выделить частные </w:t>
      </w: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задачи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которые решаются учителем в процессе деятельности:</w:t>
      </w:r>
    </w:p>
    <w:p w:rsidR="003825D3" w:rsidRPr="00241378" w:rsidRDefault="005468A8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Расширять и углубля</w:t>
      </w:r>
      <w:r w:rsidR="003825D3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ть запас знаний учащихся, формировать лингвистическую компетенцию;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Совершенствовать коммуникативную культуру учащихся;</w:t>
      </w:r>
    </w:p>
    <w:p w:rsidR="003825D3" w:rsidRPr="00241378" w:rsidRDefault="005468A8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Выявлять и поддержива</w:t>
      </w:r>
      <w:r w:rsidR="003825D3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ть лингвистически одаренных детей;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Развивать и совершенствовать мыслительные операции, психологические качества личности (любознательность, инициативность, трудолюбие, воля) и творческий потенциал;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Воспитать любовь и уважение к родному языку, интерес к чтению литературы;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Разви</w:t>
      </w:r>
      <w:r w:rsidR="005468A8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вать устойчивый интерес 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овладению проектными умениями и навыками (способами деятельности) для решения значимых для личности и общества проблем;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Развивать уме</w:t>
      </w:r>
      <w:r w:rsidR="005468A8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ния осуществлять поиск, </w:t>
      </w:r>
      <w:proofErr w:type="spellStart"/>
      <w:proofErr w:type="gramStart"/>
      <w:r w:rsidR="005468A8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анализ,умение</w:t>
      </w:r>
      <w:proofErr w:type="spellEnd"/>
      <w:proofErr w:type="gram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эффективно преобразовывать информацию на бумажных и электронных носителях;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 Развивать потребность в самостоятельности, выходящей за рамки учебной деятельности.</w:t>
      </w:r>
    </w:p>
    <w:p w:rsidR="005468A8" w:rsidRPr="00241378" w:rsidRDefault="005468A8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Логика построения содержания данной программы обусловлена системой последовательной работы по овладению учащимися основами проектной деятельности: от осмысления сути проекта, от истоков научной мысли и теории, от творческой и уникальной деятельности выдающихся ученых – к изучению составных частей исследовательской и проектной деятельности. Необходимо, чтобы занятия курса побуждали к активной мыслительной деятельности, учили наблюдать,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3825D3" w:rsidRPr="00241378" w:rsidRDefault="003825D3" w:rsidP="003825D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D003A" w:rsidRDefault="005468A8" w:rsidP="003825D3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1378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</w:p>
    <w:p w:rsidR="004D003A" w:rsidRDefault="004D003A" w:rsidP="003825D3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25D3" w:rsidRDefault="005468A8" w:rsidP="003825D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41378">
        <w:rPr>
          <w:rFonts w:ascii="Times New Roman" w:hAnsi="Times New Roman" w:cs="Times New Roman"/>
          <w:b/>
          <w:sz w:val="18"/>
          <w:szCs w:val="18"/>
        </w:rPr>
        <w:t xml:space="preserve"> Раздел 3.     </w:t>
      </w:r>
      <w:r w:rsidR="003825D3"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Планируемые результаты освоения обучающимися программы внеурочной деятельности</w:t>
      </w:r>
    </w:p>
    <w:p w:rsidR="004D003A" w:rsidRPr="00241378" w:rsidRDefault="004D003A" w:rsidP="003825D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3825D3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Личностные результаты: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эмоциональность; умение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осознавать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определять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(называть) свои эмоции;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эмпатия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умение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осознавать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определять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эмоции других людей;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сочувствовать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другим людям,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сопереживать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 чувство прекрасного – умение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чувствовать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красоту и выразительность речи,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стремиться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 совершенствованию собственной речи;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любовь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уважение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 Отечеству, его языку, культуре;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интерес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к чтению, к ведению диалога с автором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текста;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потребность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чтении;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интерес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 письму, к созданию собственных текстов, к письменной форме общения;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интерес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 изучению языка;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осознание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ответственности за произнесённое и написанное слово.</w:t>
      </w:r>
    </w:p>
    <w:p w:rsidR="003825D3" w:rsidRPr="00241378" w:rsidRDefault="003825D3" w:rsidP="003825D3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3825D3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Метапредметные</w:t>
      </w:r>
      <w:proofErr w:type="spellEnd"/>
      <w:r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результаты</w:t>
      </w:r>
    </w:p>
    <w:p w:rsidR="003825D3" w:rsidRPr="00241378" w:rsidRDefault="003825D3" w:rsidP="003825D3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3825D3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Регулятивные УУД: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самостоятельно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формулировать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тему и цели урока;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составлять план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решения учебной проблемы совместно с учителем;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работать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 плану, сверяя свои действия с целью,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корректировать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свою деятельность; в диалоге с учителем вырабатывать критерии оценки и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определять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степень успешности своей работы и работы других в соответствии с этими критериями.</w:t>
      </w:r>
    </w:p>
    <w:p w:rsidR="003825D3" w:rsidRPr="00241378" w:rsidRDefault="003825D3" w:rsidP="003825D3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Познавательные УУД: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перерабатывать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преобразовывать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информацию из одной формы в другую (составлять план, таблицу, схему);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пользоваться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словарями, справочниками;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осуществлять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анализ и синтез;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устанавливать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причинно-следственные связи;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строить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рассуждения;</w:t>
      </w:r>
    </w:p>
    <w:p w:rsidR="003825D3" w:rsidRPr="00241378" w:rsidRDefault="003825D3" w:rsidP="003825D3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Коммуникативные УУД: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адекватно использовать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высказывать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обосновывать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свою точку зрения;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слушать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слышать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других, пытаться принимать иную точку зрения, быть готовым корректировать свою точку зрения;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договариваться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 приходить к общему решению в совместной деятельности; </w:t>
      </w: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задавать вопросы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 концу 6 класса научатся: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 орфоэпии: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правильно произносить употребительные сложносокращенные слова; употребительные слова изученных частей речи;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по лексике и ф </w:t>
      </w:r>
      <w:proofErr w:type="gramStart"/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</w:t>
      </w:r>
      <w:proofErr w:type="gramEnd"/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а з е о л о г и и: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употреблять слова в соответствии с их лексическим значением, с учетом условий и задач общения; избегать засорения речи иноязычными словами; толковать лексическое значение общеупотребительных слов и фразеологизмов;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по </w:t>
      </w:r>
      <w:proofErr w:type="spellStart"/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морфемике</w:t>
      </w:r>
      <w:proofErr w:type="spellEnd"/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 и с л о в о </w:t>
      </w:r>
      <w:proofErr w:type="spellStart"/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</w:t>
      </w:r>
      <w:proofErr w:type="spellEnd"/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б раз о в а н и ю: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выделять морфемы на основе словообразовательного </w:t>
      </w:r>
      <w:proofErr w:type="gram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анализа ;</w:t>
      </w:r>
      <w:proofErr w:type="gramEnd"/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 морфологии: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квалифицировать слово как часть речи; образовывать и употреблять формы изученных в 6 классе частей речи в соответствии с нормами литературного языка;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по о р ф о г </w:t>
      </w:r>
      <w:proofErr w:type="gramStart"/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</w:t>
      </w:r>
      <w:proofErr w:type="gramEnd"/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а ф и и: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свободно пользоваться орфографическим словарем;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lastRenderedPageBreak/>
        <w:t>по синтаксису: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определять синтаксическую роль частей речи, изученных в 6 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:rsidR="003825D3" w:rsidRPr="00241378" w:rsidRDefault="003825D3" w:rsidP="003825D3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5468A8" w:rsidP="003825D3">
      <w:pPr>
        <w:shd w:val="clear" w:color="auto" w:fill="F5F5F5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hAnsi="Times New Roman" w:cs="Times New Roman"/>
          <w:b/>
          <w:sz w:val="18"/>
          <w:szCs w:val="18"/>
        </w:rPr>
        <w:t xml:space="preserve">                   Раздел 4.     </w:t>
      </w:r>
      <w:r w:rsidR="003825D3"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Методические принципы организации вне</w:t>
      </w:r>
      <w:r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урочной деятельности</w:t>
      </w:r>
    </w:p>
    <w:p w:rsidR="003825D3" w:rsidRPr="00241378" w:rsidRDefault="003825D3" w:rsidP="003825D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3825D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5468A8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Внеурочная деятельность</w:t>
      </w:r>
      <w:r w:rsidR="003825D3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основывается на </w:t>
      </w:r>
      <w:proofErr w:type="spellStart"/>
      <w:r w:rsidR="003825D3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общедидактических</w:t>
      </w:r>
      <w:proofErr w:type="spellEnd"/>
      <w:r w:rsidR="003825D3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принципах, важнейшими из которых являются: принцип научности, последовательности и системности изложения материала, преемственности и перспективности, связи теории с практикой, доступности, наглядности. Наряду с названными общими дидактическими принципами обучения существуют м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етодические принципы </w:t>
      </w:r>
      <w:r w:rsidR="003825D3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работы, которые соответствуют этой форме учебной деятельности, позволяют организовать ее в наиболее оптимальных вариантах, с наиболее оптимальными результатами. Методиче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ские принципы внеурочной деятельности</w:t>
      </w:r>
      <w:r w:rsidR="003825D3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охватывают две группы принципов, вытекающих из 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специфики данной</w:t>
      </w:r>
      <w:r w:rsidR="003825D3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формы учебной деятельности школьников и специфики самого предмета, распространяемой на всю работу по русскому языку: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  <w:r w:rsidR="005468A8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Принцип связи занятий в рамках данной программы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уроками русского языка</w:t>
      </w: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Сущность его заключается в том, что основой должны являться знания, полученные учащимися на уроках русского языка. Опираясь на эти знания, учитель совершенствует речевые навыки учащихся.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Принцип систематичности в подаче языкового материала. Этот принцип действует в тесной связи с предыдущим. Последовательность подачи активизируемого во внеурочное время языкового материала должна совпадать с последовательностью его изучения на уроках. Такая взаимосвязь обеспечивает системность в усвоении материала и обеспечивает выработку речевых умений.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Принцип учета индивидуальных особенностей учащихся. Согласно этому принципу содержание работы должно определяться с учетом индивидуальных интересов школьников и способствовать развитию каждого ученика.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Принцип занимательности. Занимательность является одним из основных условий пробуждения и поддержания интерес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к внеурочной деятельности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Занимательность достигается, главным образом, путем использования матер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иалов занимательной грамматики: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игр, шарад, ребусов, загадок, 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 также путем привлечения средств наглядност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Однако занимательность в данной программе не сводится к развлекательности. Занимательность - это то, что удовлетворяет интеллектуальные запросы учащихся, развивает у них любознательность.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Принцип разнообразия форм и видов работы. Интерес учащихся поддерживается не только содержанием проводимых занятий, но и их разнообразием, необычностью их форм и видов, отличных от уроков, а также необычностью формулировки тем занятий, формы преподнесения языкового материала.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6. 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Принцип системности.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3825D3">
      <w:pPr>
        <w:shd w:val="clear" w:color="auto" w:fill="F5F5F5"/>
        <w:spacing w:after="0" w:line="1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5913D5" w:rsidP="004D003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hAnsi="Times New Roman" w:cs="Times New Roman"/>
          <w:b/>
          <w:sz w:val="18"/>
          <w:szCs w:val="18"/>
        </w:rPr>
        <w:t xml:space="preserve">Раздел 5.     </w:t>
      </w:r>
      <w:r w:rsidR="003825D3"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Формы организации</w:t>
      </w:r>
    </w:p>
    <w:p w:rsidR="003825D3" w:rsidRPr="00241378" w:rsidRDefault="003825D3" w:rsidP="003825D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Формы организации р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аботы обучаю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щихся в рамках данной программы внеурочной деятельности разнообразны: беседа, конкурсы, викторины, познавательно-развлекательные игры, тематические устные журналы, конференции, п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рактическая лексическая работа (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толкование слов, редактирование текста, опыт составления словарной статьи, опыт составления понятий одной из школьных дисциплин (литература, история, обществознание и т.д.)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знакомство с многоаспектностью существования слова (прямое и переносное значение, синонимия, антонимия,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паронимия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и т.д.)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совершен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ствование навыков пользования 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справочной литературой, словарями и энциклопедиями; развитие навыков 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работы </w:t>
      </w: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 справочными Интернет-ресурсами ,исследовательская и проектная деятельность учащихся.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5913D5" w:rsidRPr="00241378" w:rsidRDefault="003825D3" w:rsidP="004D003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5913D5" w:rsidRPr="00241378">
        <w:rPr>
          <w:rFonts w:ascii="Times New Roman" w:hAnsi="Times New Roman" w:cs="Times New Roman"/>
          <w:b/>
          <w:sz w:val="18"/>
          <w:szCs w:val="18"/>
        </w:rPr>
        <w:t>Раздел 6. Содержание курса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6 класс</w:t>
      </w:r>
    </w:p>
    <w:p w:rsidR="00BC4B19" w:rsidRPr="00241378" w:rsidRDefault="00BC4B19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1.«Застывшие письмена». Некоторые сведения о происхождении письменности. 1ч.</w:t>
      </w:r>
    </w:p>
    <w:p w:rsidR="005913D5" w:rsidRPr="00241378" w:rsidRDefault="008C2AB0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2.Словарь В.И.Даля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1ч.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3.Китайские иероглифы. Клинописное письмо. 1ч.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4.Первые алфавиты и их роль в развитии культуры народов. 1ч.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5.Звуки и буквы. 1ч.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6.Изменение смысла слова с изменением звука. 1ч.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7.Шарады, анаграммы, логогрифы,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метаграммы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.1ч.</w:t>
      </w:r>
    </w:p>
    <w:p w:rsidR="00BC4B19" w:rsidRPr="00241378" w:rsidRDefault="005913D5" w:rsidP="00BC4B19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 Загадки-складки, слова - перевёртыши и др. 1ч.</w:t>
      </w:r>
    </w:p>
    <w:p w:rsidR="005913D5" w:rsidRPr="00241378" w:rsidRDefault="00BC4B19" w:rsidP="00BC4B19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Кроссворды, палиндромы, ребусы, чайнворды и др.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Лексика. Как рождается слово.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Многозначные слова. Синонимы. 1ч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Антонимы. Различные виды омонимов.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13.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Слова и вещи.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14.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Фразеология. Возникновение фразеологизма. Фразеологическая цепочка.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Пословицы. Поговорки. Афоризмы.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Этимология слова и «морфологическое чутьё». Этимологические родственники. 1ч.</w:t>
      </w:r>
    </w:p>
    <w:p w:rsidR="005913D5" w:rsidRPr="00241378" w:rsidRDefault="008C2AB0" w:rsidP="008C2A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17. Удивительная наука – этимология. Школьный этимологический словарь.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Полногласные и неполногласные сочетания.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 слова и словообразование.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Словообразовательные цепочки. Словообразовательное «древо».1ч.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21.«Странные» корни. 1ч.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22.Слова с двумя-тремя приставками. Сложные слова. 1ч.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23.В мире суффиксов.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24.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Части речи. Род имён существительных.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25.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Сравнительная степень прилагательных.1ч.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26.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Краткие прилагательные. Переход прилагательных в существительные.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27.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Имя числительное. «Родственники» числительного.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28.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Местоимения. Сложные слова с составной частью САМО-.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29.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Глагол. Названия предметов и глаголы действияю.1ч.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30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Вид глагола. Возвратные глаголы.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31.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Безличные глаголы.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32.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Наречие.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33. Долой однообразие! Заморские гости. 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1ч.</w:t>
      </w:r>
    </w:p>
    <w:p w:rsidR="005913D5" w:rsidRPr="00241378" w:rsidRDefault="008C2AB0" w:rsidP="008C2A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34.</w:t>
      </w:r>
      <w:r w:rsidR="005913D5"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Стилистика. Словесная живопись. Оружие смеха. 1ч.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5913D5" w:rsidP="003825D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41378">
        <w:rPr>
          <w:rFonts w:ascii="Times New Roman" w:hAnsi="Times New Roman" w:cs="Times New Roman"/>
          <w:b/>
          <w:sz w:val="18"/>
          <w:szCs w:val="18"/>
        </w:rPr>
        <w:t xml:space="preserve">Раздел 7.     </w:t>
      </w:r>
      <w:r w:rsidR="003825D3"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УЧЕБНО-ТЕМАТИЧЕСКИЙ ПЛАН</w:t>
      </w: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 класс</w:t>
      </w:r>
    </w:p>
    <w:tbl>
      <w:tblPr>
        <w:tblW w:w="81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7"/>
        <w:gridCol w:w="3543"/>
        <w:gridCol w:w="555"/>
        <w:gridCol w:w="3659"/>
      </w:tblGrid>
      <w:tr w:rsidR="005913D5" w:rsidRPr="00241378" w:rsidTr="00DB63FA">
        <w:trPr>
          <w:trHeight w:val="384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часов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Основные виды учебной деятельности (УУД)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Застывшие письмена».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Некоторые сведения о происхожд</w:t>
            </w:r>
            <w:r w:rsidR="008C2AB0"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ении письменности. Словарь В.И.Даля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самостоятельно выделять и формулировать познавательную цель; искать и выделять необходимую информацию.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понять роль языка в жизни человека.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Китайские иероглифы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Клинописное письмо. Первые алфавиты и их роль в развитии культуры народов.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добывать недостающую информацию с помощью вопросов (познавательная инициативность)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понять значение словарей для повышения грамотности.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Звуки и буквы.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смысла слова с изменением звука.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Шарады, анаграммы, логогрифы, </w:t>
            </w:r>
            <w:proofErr w:type="spellStart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метаграммы</w:t>
            </w:r>
            <w:proofErr w:type="spellEnd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Загадки- складки, слова- перевёртыши.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осознавать самого себя как 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движущую силу своего научения, свою способность к мобилизации сил и энергии, волевому усилию к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выбору в ситуации мотивационного конфликта, к преодолению препятствий.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смысл пословиц и поговорок и умело применять их в речи.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Кроссворды,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палиндромы,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ребусы,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чайнворды и др.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монологической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диалогической формами речи в соответствии с грамматическими и синтаксическими нормами родного языка.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</w:t>
            </w:r>
            <w:r w:rsidRPr="0024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расширять кругозор, языковые понятия.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Лексика.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рождается слово. Многозначные слова. Синонимы. Антонимы.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Различные виды омонимов. Слова и вещи.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эмоциональных и функциональных состояний.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Знакомиться с происхождением русских имён, знать из значение.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Фразеология.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Возникновение фразеологизма. Фразеологическая цепочка.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Пословицы. Поговорки. Афоризмы..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рефлексии.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</w:t>
            </w:r>
            <w:r w:rsidRPr="0024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отрабатывать в игровой форме правописание орфограмм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Этимология слова и «морфологическое чутьё».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Этимологические родственники.</w:t>
            </w:r>
          </w:p>
          <w:p w:rsidR="008C2AB0" w:rsidRPr="00241378" w:rsidRDefault="008C2AB0" w:rsidP="008C2AB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Удивительная наука – этимология. Школьный этимологический словарь.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в группе.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отрабатывать в игровой форме правописание орфограмм.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Полногласные и неполногласные сочетания.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речевых действий.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понимать значение орфоэпии в речи, работать над культурой речи.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Состав слова и словообразование.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Словообразовательные цепочки. Словообразовательное «древо».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«Странные» корни. Слова с двумя-тремя приставками.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Сложные слова. В мире суффиксов.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24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эмоциональных и функциональных состояний.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учиться различать Ъ и Ь и их употребление.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 речи. Род имён существительных.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24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саморегуляции</w:t>
            </w:r>
            <w:proofErr w:type="spellEnd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эмоциональных и функциональных состояний.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учиться различать Ъ и Ь и их употребление.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Сравнительная степень прилагательных.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Краткие прилагательные.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прилагательных в существительные.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работы в группе.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ситуацию </w:t>
            </w:r>
            <w:proofErr w:type="spellStart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сотрудничества в совместном решении задач.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расширять лексикон, умело употреблять слова в любой речевой ситуации.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Имя числительное.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«Родственники» числительного.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владеть монологическими и диалогическими формами речи в соответствии с синтаксическими и грамматическими нормами русского языка.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уметь находить группы родственных слов.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Местоимения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Сложные слова с составной частью 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САМО-.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добывать</w:t>
            </w:r>
            <w:proofErr w:type="spellEnd"/>
            <w:proofErr w:type="gramEnd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недостающую информацию с помощью вопросов.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формировать ситуацию </w:t>
            </w:r>
            <w:proofErr w:type="spellStart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сотрудничать в совместном решении задач.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уметь находить слова в словаре с трудным правописанием.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Глагол.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Названия предметов и глаголы действия.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глагола.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Возвратные глаголы. Безличные глаголы.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инструкцию, работать в группе, решать поставленные задачи.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собирать материал по заданной теме, усвоить понятие проекта и цель работы над ним.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Наречие.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работать в коллективе, распределять обязанности, логически завершать начатое.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закреплять правописание словарных слов.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77C5" w:rsidRPr="00241378" w:rsidRDefault="007977C5" w:rsidP="007977C5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Стилистика.</w:t>
            </w:r>
          </w:p>
          <w:p w:rsidR="007977C5" w:rsidRPr="00241378" w:rsidRDefault="007977C5" w:rsidP="007977C5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Долой однообразие! Заморские гости.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24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уметь разгадывать ребусы, кроссворды.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Стилистика.</w:t>
            </w:r>
          </w:p>
          <w:p w:rsidR="005913D5" w:rsidRPr="00241378" w:rsidRDefault="005913D5" w:rsidP="007977C5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Словесная </w:t>
            </w:r>
            <w:proofErr w:type="gramStart"/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живопись .</w:t>
            </w:r>
            <w:proofErr w:type="gramEnd"/>
            <w:r w:rsidR="007977C5"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Оружие смеха..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24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</w:t>
            </w:r>
            <w:r w:rsidR="007977C5"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отношения, эффективно сотрудничать и способствовать продуктивной кооперации.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Pr="0024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проектировать траекторию развития через включение в новые виды деятельности и формы сотрудничества.</w:t>
            </w:r>
          </w:p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уметь составлять кроссворды на заданную тему.</w:t>
            </w:r>
          </w:p>
        </w:tc>
      </w:tr>
      <w:tr w:rsidR="005913D5" w:rsidRPr="00241378" w:rsidTr="00DB63FA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34ч.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3D5" w:rsidRPr="00241378" w:rsidRDefault="005913D5" w:rsidP="00DB63FA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913D5" w:rsidRPr="00241378" w:rsidRDefault="005913D5" w:rsidP="005913D5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Литература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Арсирий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А. Т. Материалы по занимательной грамматике русского языка [Текст] / А. Т.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Арсирий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М., Просвещение.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Барашков, В. Ф. А как у вас говорят? [Текст] / В. Ф. Барашков. – М.: Просвещение, 1986.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Бедерханова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В.П. Педагогическое проектирование в инновационной деятельности [Текст]: учебное пособие /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В.П.Бедерханова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Б.П. Бондарев. – Краснодар, 2000. - 54 с.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Брагина, А.А. Лексика языка и культура страны [Текст] / А. А. Брагина. – М., 2004.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Будагов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Р. А. Закон многозначности слова [Текст] / Р. А.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Будагов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// Русская речь. – 1972. - № 3.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Валгина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Н.С. Современный русский язык [Текст] / Н. С.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Валгина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Д. Э. Розенталь, М. И. Фомина. – М., 2002.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Введенская, Л. А. От серьезной науки до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словесныхшуток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[Текст] / Л. А. Введенская, Н. П. Колесников. – М.: Новая школа, 2009.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Виды внеклассной работы по русскому языку [Текст]: сост. М. М. Морозова. – М., 1968.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Вишневская, Л. Л.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Паронимия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[Текст] / Л. Л. Вишневская, И. В. Старикова // Русский язык и литература для школьников. – 2005 - №2.- С. 18-22.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Вульфсон, Р. Е. Упражнения по лексике и фразеологии [Текст] / Р. Е. Вульфсон. - М., Просвещение, 2007.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Гин</w:t>
      </w:r>
      <w:proofErr w:type="spellEnd"/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А. Приемы педагогической техники [Текст] / А. </w:t>
      </w:r>
      <w:proofErr w:type="spellStart"/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Гин</w:t>
      </w:r>
      <w:proofErr w:type="spellEnd"/>
      <w:r w:rsidRPr="00080C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– М.: Вита–Пресс, 1999. - 125с.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Голуб,И.Б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Занимательная стилистика [Текст] / И. Б. Голуб, Д. Э. Розенталь.– М.: Просвещение, 2009. – 207с.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Григорян, Л. Т. Язык мой – друг мой [Текст]: материалы для внеклассной работы по русскому языку / Л. Т. Григорян. – М., 1976.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Давайте говорить </w:t>
      </w:r>
      <w:proofErr w:type="spellStart"/>
      <w:proofErr w:type="gram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правильно!Трудности</w:t>
      </w:r>
      <w:proofErr w:type="spellEnd"/>
      <w:proofErr w:type="gram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грамматического управления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всовременном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русском языке [Текст]: краткий словарь-справочник. – СПб: Филологический факультет СПбГУ; М.: AKADEMIA, 2004. – 176с.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Давайте говорить правильно! Трудности современного русского произношения и ударения [Текст]: краткий словарь-справочник/ сост.Л.А. Вербицкая.– СПб: Филологический факультет СПбГУ; М.: AKADEMIA, 2005. – 160с.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Давайте говорить правильно! Трудности современной русской фразеологии [Текст]: краткий словарь-справочник. – СПб: Филологический факультет СПбГУ; М.: AKADEMIA, 2004. – 288с.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Даль, В. И. Толковый словарь живого великорусского языка [Текст]: в 4 т / В. И. Даль. –СПб,2009.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Елистратов, В.С. Древние рецепты хорошей речи [Текст] / В. С. Елистратов// Русский язык и литература для школьников. – 2003 - №4.- С. 23-27.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19. Казанский, Б. В. Приключение слов [Текст] / Б. В. Казанский. – </w:t>
      </w:r>
      <w:proofErr w:type="spellStart"/>
      <w:proofErr w:type="gram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СПб:Авалонъ</w:t>
      </w:r>
      <w:proofErr w:type="spellEnd"/>
      <w:proofErr w:type="gram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Азбука- классика, 2008.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20. Калечиц, Т. Н. Внеклассная и внешкольная работа [Текст] / Т. Н. Калечиц, З. А.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Кейлина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 – М., 1972.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Кирпикова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Л. В. Лингвистический кружок в школе [Текст] / Л. В.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Кирпичикова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Н. Л. </w:t>
      </w:r>
      <w:proofErr w:type="spellStart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Шенкевец</w:t>
      </w:r>
      <w:proofErr w:type="spellEnd"/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// Русский язык в школе. – 1982. – № 1.</w:t>
      </w:r>
    </w:p>
    <w:p w:rsidR="003825D3" w:rsidRPr="00241378" w:rsidRDefault="003825D3" w:rsidP="00080CFF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13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Козлова, Т. В. Идеографический словарь русских фразеологизмов с названиями животных [Текст] / Т. В. Козлова. - </w:t>
      </w:r>
      <w:hyperlink r:id="rId6" w:history="1">
        <w:r w:rsidRPr="00080CFF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http://frazbook.ru</w:t>
        </w:r>
      </w:hyperlink>
    </w:p>
    <w:sectPr w:rsidR="003825D3" w:rsidRPr="00241378" w:rsidSect="00A12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01F6"/>
    <w:multiLevelType w:val="hybridMultilevel"/>
    <w:tmpl w:val="1E08643E"/>
    <w:lvl w:ilvl="0" w:tplc="88B88014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40F51"/>
    <w:multiLevelType w:val="multilevel"/>
    <w:tmpl w:val="930E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750A7"/>
    <w:multiLevelType w:val="multilevel"/>
    <w:tmpl w:val="D834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F0FC5"/>
    <w:multiLevelType w:val="multilevel"/>
    <w:tmpl w:val="57B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95999"/>
    <w:multiLevelType w:val="hybridMultilevel"/>
    <w:tmpl w:val="C630BF0C"/>
    <w:lvl w:ilvl="0" w:tplc="C6CE7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67C"/>
    <w:multiLevelType w:val="multilevel"/>
    <w:tmpl w:val="CD00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17BC0"/>
    <w:multiLevelType w:val="multilevel"/>
    <w:tmpl w:val="8A28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171B62"/>
    <w:multiLevelType w:val="multilevel"/>
    <w:tmpl w:val="467A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8393D"/>
    <w:multiLevelType w:val="multilevel"/>
    <w:tmpl w:val="3E4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45576"/>
    <w:multiLevelType w:val="multilevel"/>
    <w:tmpl w:val="9F26E1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640F6"/>
    <w:multiLevelType w:val="hybridMultilevel"/>
    <w:tmpl w:val="EA2E8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E3B45"/>
    <w:multiLevelType w:val="multilevel"/>
    <w:tmpl w:val="0012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0048C"/>
    <w:multiLevelType w:val="multilevel"/>
    <w:tmpl w:val="51C8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D62C3"/>
    <w:multiLevelType w:val="multilevel"/>
    <w:tmpl w:val="2EAA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5D3"/>
    <w:rsid w:val="00080CFF"/>
    <w:rsid w:val="000A0372"/>
    <w:rsid w:val="00113459"/>
    <w:rsid w:val="001C6AE1"/>
    <w:rsid w:val="00241378"/>
    <w:rsid w:val="003825D3"/>
    <w:rsid w:val="00393523"/>
    <w:rsid w:val="004D003A"/>
    <w:rsid w:val="00533D0C"/>
    <w:rsid w:val="005468A8"/>
    <w:rsid w:val="00574604"/>
    <w:rsid w:val="005913D5"/>
    <w:rsid w:val="005D1F3B"/>
    <w:rsid w:val="005E2C08"/>
    <w:rsid w:val="006C51CA"/>
    <w:rsid w:val="007977C5"/>
    <w:rsid w:val="008C01E2"/>
    <w:rsid w:val="008C2AB0"/>
    <w:rsid w:val="00A125C5"/>
    <w:rsid w:val="00A63332"/>
    <w:rsid w:val="00A82EB6"/>
    <w:rsid w:val="00A93FAE"/>
    <w:rsid w:val="00AA7EC3"/>
    <w:rsid w:val="00B27A1A"/>
    <w:rsid w:val="00BB3C93"/>
    <w:rsid w:val="00BC4B19"/>
    <w:rsid w:val="00C018AF"/>
    <w:rsid w:val="00C52CC0"/>
    <w:rsid w:val="00DB63FA"/>
    <w:rsid w:val="00E070D2"/>
    <w:rsid w:val="00F01E08"/>
    <w:rsid w:val="00F64ED0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EAA7"/>
  <w15:docId w15:val="{124E3547-D2C3-4395-9BF4-720ED71F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C0"/>
  </w:style>
  <w:style w:type="paragraph" w:styleId="1">
    <w:name w:val="heading 1"/>
    <w:basedOn w:val="a"/>
    <w:next w:val="a"/>
    <w:link w:val="10"/>
    <w:uiPriority w:val="9"/>
    <w:qFormat/>
    <w:rsid w:val="00AA7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8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25D3"/>
    <w:rPr>
      <w:i/>
      <w:iCs/>
    </w:rPr>
  </w:style>
  <w:style w:type="character" w:styleId="a5">
    <w:name w:val="Hyperlink"/>
    <w:basedOn w:val="a0"/>
    <w:uiPriority w:val="99"/>
    <w:semiHidden/>
    <w:unhideWhenUsed/>
    <w:rsid w:val="003825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825D3"/>
    <w:rPr>
      <w:color w:val="800080"/>
      <w:u w:val="single"/>
    </w:rPr>
  </w:style>
  <w:style w:type="paragraph" w:styleId="a7">
    <w:name w:val="List Paragraph"/>
    <w:basedOn w:val="a"/>
    <w:link w:val="a8"/>
    <w:uiPriority w:val="99"/>
    <w:qFormat/>
    <w:rsid w:val="00A63332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C018AF"/>
  </w:style>
  <w:style w:type="character" w:customStyle="1" w:styleId="10">
    <w:name w:val="Заголовок 1 Знак"/>
    <w:basedOn w:val="a0"/>
    <w:link w:val="1"/>
    <w:uiPriority w:val="9"/>
    <w:rsid w:val="00AA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8C01E2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C01E2"/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01E2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frazbo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1A18-9A14-4547-BC8B-C7EA3C2E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2021-09-14T18:30:00Z</dcterms:created>
  <dcterms:modified xsi:type="dcterms:W3CDTF">2022-10-14T08:29:00Z</dcterms:modified>
</cp:coreProperties>
</file>