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A4" w:rsidRDefault="00FA1EA4" w:rsidP="00FA1EA4">
      <w:pPr>
        <w:ind w:left="-709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казенное образовательное учреждение</w:t>
      </w:r>
    </w:p>
    <w:p w:rsidR="00FA1EA4" w:rsidRDefault="00FA1EA4" w:rsidP="00FA1EA4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образования №5»</w:t>
      </w:r>
    </w:p>
    <w:p w:rsidR="00FA1EA4" w:rsidRDefault="00FA1EA4" w:rsidP="00FA1EA4">
      <w:pPr>
        <w:jc w:val="center"/>
        <w:rPr>
          <w:sz w:val="28"/>
          <w:szCs w:val="28"/>
        </w:rPr>
      </w:pPr>
    </w:p>
    <w:p w:rsidR="00FA1EA4" w:rsidRDefault="00FA1EA4" w:rsidP="00FA1EA4">
      <w:pPr>
        <w:jc w:val="center"/>
        <w:rPr>
          <w:sz w:val="28"/>
          <w:szCs w:val="28"/>
        </w:rPr>
      </w:pPr>
    </w:p>
    <w:tbl>
      <w:tblPr>
        <w:tblW w:w="86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1897"/>
        <w:gridCol w:w="3372"/>
      </w:tblGrid>
      <w:tr w:rsidR="007111B3" w:rsidRPr="00B93557" w:rsidTr="000610BB">
        <w:trPr>
          <w:trHeight w:val="1315"/>
        </w:trPr>
        <w:tc>
          <w:tcPr>
            <w:tcW w:w="3261" w:type="dxa"/>
          </w:tcPr>
          <w:p w:rsidR="007111B3" w:rsidRPr="00B93557" w:rsidRDefault="007111B3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7111B3" w:rsidRPr="00B93557" w:rsidRDefault="007111B3" w:rsidP="000610B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111B3" w:rsidRPr="00B93557" w:rsidRDefault="007111B3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протокол №1 от 29.08.2022 г.</w:t>
            </w:r>
          </w:p>
        </w:tc>
        <w:tc>
          <w:tcPr>
            <w:tcW w:w="1875" w:type="dxa"/>
          </w:tcPr>
          <w:p w:rsidR="007111B3" w:rsidRPr="00B93557" w:rsidRDefault="007111B3" w:rsidP="000610BB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</w:t>
            </w:r>
            <w:r w:rsidRPr="00B935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B935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7111B3" w:rsidRPr="00B93557" w:rsidRDefault="007111B3" w:rsidP="000610BB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B935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1" w:type="dxa"/>
          </w:tcPr>
          <w:p w:rsidR="007111B3" w:rsidRPr="00B93557" w:rsidRDefault="007111B3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111B3" w:rsidRPr="00B93557" w:rsidRDefault="007111B3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7111B3" w:rsidRDefault="007111B3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Е.В.Алешина</w:t>
            </w:r>
            <w:proofErr w:type="spellEnd"/>
          </w:p>
          <w:p w:rsidR="007111B3" w:rsidRPr="00B93557" w:rsidRDefault="007111B3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B935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</w:tbl>
    <w:p w:rsidR="00FA1EA4" w:rsidRDefault="00FA1EA4" w:rsidP="00FA1EA4">
      <w:r>
        <w:t xml:space="preserve">.                   </w:t>
      </w:r>
      <w:r>
        <w:tab/>
        <w:t xml:space="preserve">                                                                     от  </w:t>
      </w:r>
      <w:r w:rsidR="00731561">
        <w:t>_________</w:t>
      </w:r>
      <w:r>
        <w:t xml:space="preserve"> 20</w:t>
      </w:r>
      <w:r w:rsidR="00731561">
        <w:t>22</w:t>
      </w:r>
      <w:r>
        <w:t>г.</w:t>
      </w:r>
    </w:p>
    <w:p w:rsidR="00FA1EA4" w:rsidRDefault="00FA1EA4" w:rsidP="00FA1EA4"/>
    <w:p w:rsidR="00FA1EA4" w:rsidRDefault="00FA1EA4" w:rsidP="00FA1EA4"/>
    <w:p w:rsidR="00FC32B1" w:rsidRDefault="00FC32B1" w:rsidP="00FC32B1">
      <w:pPr>
        <w:jc w:val="center"/>
        <w:rPr>
          <w:b/>
        </w:rPr>
      </w:pPr>
    </w:p>
    <w:p w:rsidR="00FC32B1" w:rsidRDefault="00FC32B1" w:rsidP="00FC32B1">
      <w:pPr>
        <w:jc w:val="center"/>
        <w:rPr>
          <w:b/>
        </w:rPr>
      </w:pPr>
    </w:p>
    <w:p w:rsidR="00FC32B1" w:rsidRDefault="00FC32B1" w:rsidP="00FC32B1">
      <w:pPr>
        <w:jc w:val="center"/>
        <w:rPr>
          <w:b/>
          <w:sz w:val="40"/>
          <w:szCs w:val="40"/>
        </w:rPr>
      </w:pPr>
    </w:p>
    <w:p w:rsidR="00FC32B1" w:rsidRDefault="00FC32B1" w:rsidP="00FC32B1">
      <w:pPr>
        <w:jc w:val="center"/>
        <w:rPr>
          <w:b/>
          <w:sz w:val="40"/>
          <w:szCs w:val="40"/>
        </w:rPr>
      </w:pPr>
    </w:p>
    <w:p w:rsidR="00FC32B1" w:rsidRDefault="00FC32B1" w:rsidP="00FC32B1">
      <w:pPr>
        <w:jc w:val="center"/>
        <w:rPr>
          <w:b/>
          <w:sz w:val="40"/>
          <w:szCs w:val="40"/>
        </w:rPr>
      </w:pPr>
    </w:p>
    <w:p w:rsidR="00FC32B1" w:rsidRDefault="00FC32B1" w:rsidP="00FC32B1">
      <w:pPr>
        <w:jc w:val="center"/>
        <w:rPr>
          <w:b/>
          <w:sz w:val="40"/>
          <w:szCs w:val="40"/>
        </w:rPr>
      </w:pPr>
    </w:p>
    <w:p w:rsidR="00FC32B1" w:rsidRDefault="00FC32B1" w:rsidP="00FC32B1">
      <w:pPr>
        <w:jc w:val="center"/>
        <w:rPr>
          <w:b/>
          <w:sz w:val="40"/>
          <w:szCs w:val="40"/>
        </w:rPr>
      </w:pPr>
    </w:p>
    <w:p w:rsidR="00FC32B1" w:rsidRDefault="00FC32B1" w:rsidP="00FC32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  <w:r>
        <w:rPr>
          <w:b/>
          <w:sz w:val="40"/>
          <w:szCs w:val="40"/>
        </w:rPr>
        <w:br/>
        <w:t>внеурочной деятельности</w:t>
      </w:r>
    </w:p>
    <w:p w:rsidR="00FC32B1" w:rsidRPr="00036089" w:rsidRDefault="00B511AA" w:rsidP="00FC32B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5-</w:t>
      </w:r>
      <w:r w:rsidR="00FA1EA4">
        <w:rPr>
          <w:b/>
          <w:sz w:val="40"/>
          <w:szCs w:val="40"/>
        </w:rPr>
        <w:t>9</w:t>
      </w:r>
      <w:r w:rsidR="00FC32B1">
        <w:rPr>
          <w:b/>
          <w:sz w:val="40"/>
          <w:szCs w:val="40"/>
        </w:rPr>
        <w:t xml:space="preserve"> КЛАСС</w:t>
      </w:r>
    </w:p>
    <w:p w:rsidR="007111B3" w:rsidRDefault="007111B3" w:rsidP="00FC32B1">
      <w:pPr>
        <w:jc w:val="center"/>
        <w:outlineLvl w:val="0"/>
        <w:rPr>
          <w:b/>
          <w:sz w:val="36"/>
          <w:szCs w:val="36"/>
        </w:rPr>
      </w:pPr>
    </w:p>
    <w:p w:rsidR="007111B3" w:rsidRDefault="007111B3" w:rsidP="00FC32B1">
      <w:pPr>
        <w:jc w:val="center"/>
        <w:outlineLvl w:val="0"/>
        <w:rPr>
          <w:b/>
          <w:sz w:val="36"/>
          <w:szCs w:val="36"/>
        </w:rPr>
      </w:pPr>
    </w:p>
    <w:p w:rsidR="007111B3" w:rsidRDefault="007111B3" w:rsidP="00FC32B1">
      <w:pPr>
        <w:jc w:val="center"/>
        <w:outlineLvl w:val="0"/>
        <w:rPr>
          <w:b/>
          <w:sz w:val="36"/>
          <w:szCs w:val="36"/>
        </w:rPr>
      </w:pPr>
    </w:p>
    <w:p w:rsidR="007111B3" w:rsidRDefault="007111B3" w:rsidP="00FC32B1">
      <w:pPr>
        <w:jc w:val="center"/>
        <w:outlineLvl w:val="0"/>
        <w:rPr>
          <w:b/>
          <w:sz w:val="36"/>
          <w:szCs w:val="36"/>
        </w:rPr>
      </w:pPr>
    </w:p>
    <w:p w:rsidR="007111B3" w:rsidRDefault="007111B3" w:rsidP="00FC32B1">
      <w:pPr>
        <w:jc w:val="center"/>
        <w:outlineLvl w:val="0"/>
        <w:rPr>
          <w:b/>
          <w:sz w:val="36"/>
          <w:szCs w:val="36"/>
        </w:rPr>
      </w:pPr>
    </w:p>
    <w:p w:rsidR="00FC32B1" w:rsidRPr="007111B3" w:rsidRDefault="00FC32B1" w:rsidP="007111B3">
      <w:pPr>
        <w:outlineLvl w:val="0"/>
        <w:rPr>
          <w:sz w:val="36"/>
          <w:szCs w:val="36"/>
        </w:rPr>
      </w:pPr>
      <w:r w:rsidRPr="007111B3">
        <w:rPr>
          <w:sz w:val="36"/>
          <w:szCs w:val="36"/>
        </w:rPr>
        <w:t xml:space="preserve">учитель </w:t>
      </w:r>
      <w:r w:rsidR="00B511AA" w:rsidRPr="007111B3">
        <w:rPr>
          <w:sz w:val="36"/>
          <w:szCs w:val="36"/>
        </w:rPr>
        <w:t>физической культуры</w:t>
      </w:r>
    </w:p>
    <w:p w:rsidR="00FC32B1" w:rsidRPr="007111B3" w:rsidRDefault="00E7589B" w:rsidP="007111B3">
      <w:pPr>
        <w:pStyle w:val="aa"/>
        <w:rPr>
          <w:rFonts w:ascii="Times New Roman" w:hAnsi="Times New Roman"/>
          <w:sz w:val="36"/>
          <w:szCs w:val="36"/>
        </w:rPr>
      </w:pPr>
      <w:r w:rsidRPr="007111B3">
        <w:rPr>
          <w:rFonts w:ascii="Times New Roman" w:hAnsi="Times New Roman"/>
          <w:sz w:val="36"/>
          <w:szCs w:val="36"/>
        </w:rPr>
        <w:t xml:space="preserve">Симаков </w:t>
      </w:r>
      <w:proofErr w:type="gramStart"/>
      <w:r w:rsidRPr="007111B3">
        <w:rPr>
          <w:rFonts w:ascii="Times New Roman" w:hAnsi="Times New Roman"/>
          <w:sz w:val="36"/>
          <w:szCs w:val="36"/>
        </w:rPr>
        <w:t xml:space="preserve">Сергей </w:t>
      </w:r>
      <w:r w:rsidR="002B2B07" w:rsidRPr="007111B3">
        <w:rPr>
          <w:rFonts w:ascii="Times New Roman" w:hAnsi="Times New Roman"/>
          <w:sz w:val="36"/>
          <w:szCs w:val="36"/>
        </w:rPr>
        <w:t xml:space="preserve"> Владимир</w:t>
      </w:r>
      <w:r w:rsidRPr="007111B3">
        <w:rPr>
          <w:rFonts w:ascii="Times New Roman" w:hAnsi="Times New Roman"/>
          <w:sz w:val="36"/>
          <w:szCs w:val="36"/>
        </w:rPr>
        <w:t>ович</w:t>
      </w:r>
      <w:proofErr w:type="gramEnd"/>
    </w:p>
    <w:p w:rsidR="00FC32B1" w:rsidRDefault="00FC32B1" w:rsidP="00FC32B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C32B1" w:rsidRDefault="00FC32B1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Default="007111B3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Default="007111B3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Default="007111B3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Default="007111B3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Default="007111B3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Default="007111B3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B3" w:rsidRPr="007111B3" w:rsidRDefault="007111B3" w:rsidP="007111B3">
      <w:pPr>
        <w:pStyle w:val="1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111B3">
        <w:rPr>
          <w:rFonts w:ascii="Times New Roman" w:hAnsi="Times New Roman" w:cs="Times New Roman"/>
          <w:sz w:val="28"/>
          <w:szCs w:val="24"/>
        </w:rPr>
        <w:t>Ефремов, 2022г.</w:t>
      </w:r>
    </w:p>
    <w:p w:rsidR="001E0BF9" w:rsidRPr="00155CA3" w:rsidRDefault="001E0BF9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5CA3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сообразно решение задач их воспитания и социализации.</w:t>
      </w:r>
    </w:p>
    <w:p w:rsidR="001E0BF9" w:rsidRPr="00155CA3" w:rsidRDefault="001E0BF9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A3">
        <w:rPr>
          <w:rFonts w:ascii="Times New Roman" w:hAnsi="Times New Roman" w:cs="Times New Roman"/>
          <w:sz w:val="24"/>
          <w:szCs w:val="24"/>
        </w:rPr>
        <w:t>Согласно Базисному учебному плану общеобразователь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155CA3">
        <w:rPr>
          <w:rFonts w:ascii="Times New Roman" w:hAnsi="Times New Roman" w:cs="Times New Roman"/>
          <w:sz w:val="24"/>
          <w:szCs w:val="24"/>
        </w:rPr>
        <w:softHyphen/>
        <w:t xml:space="preserve">ланию </w:t>
      </w:r>
      <w:proofErr w:type="gramStart"/>
      <w:r w:rsidRPr="00155CA3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155CA3">
        <w:rPr>
          <w:rFonts w:ascii="Times New Roman" w:hAnsi="Times New Roman" w:cs="Times New Roman"/>
          <w:sz w:val="24"/>
          <w:szCs w:val="24"/>
        </w:rPr>
        <w:t xml:space="preserve"> формах, отличных от урочной системы обучения. В Базисном учебном плане общеобразовательных учреждений Российской Федерации в числе основных</w:t>
      </w:r>
      <w:r w:rsidRPr="00155CA3">
        <w:rPr>
          <w:rStyle w:val="a7"/>
          <w:sz w:val="24"/>
          <w:szCs w:val="24"/>
        </w:rPr>
        <w:t xml:space="preserve"> на</w:t>
      </w:r>
      <w:r w:rsidRPr="00155CA3">
        <w:rPr>
          <w:rStyle w:val="a7"/>
          <w:sz w:val="24"/>
          <w:szCs w:val="24"/>
        </w:rPr>
        <w:softHyphen/>
        <w:t>правлений внеурочной деятельности</w:t>
      </w:r>
      <w:r w:rsidRPr="00155CA3">
        <w:rPr>
          <w:rFonts w:ascii="Times New Roman" w:hAnsi="Times New Roman" w:cs="Times New Roman"/>
          <w:sz w:val="24"/>
          <w:szCs w:val="24"/>
        </w:rPr>
        <w:t xml:space="preserve"> выделено спортивно - оздоровительное направление.</w:t>
      </w:r>
    </w:p>
    <w:p w:rsidR="001E0BF9" w:rsidRPr="00155CA3" w:rsidRDefault="001E0BF9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A3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«Спортивные игры» предназначена для </w:t>
      </w:r>
      <w:proofErr w:type="spellStart"/>
      <w:r w:rsidRPr="00155CA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155CA3">
        <w:rPr>
          <w:rFonts w:ascii="Times New Roman" w:hAnsi="Times New Roman" w:cs="Times New Roman"/>
          <w:sz w:val="24"/>
          <w:szCs w:val="24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1E0BF9" w:rsidRPr="00155CA3" w:rsidRDefault="001E0BF9" w:rsidP="001E0BF9">
      <w:pPr>
        <w:spacing w:line="360" w:lineRule="auto"/>
        <w:ind w:firstLine="709"/>
        <w:jc w:val="both"/>
      </w:pPr>
      <w:r w:rsidRPr="00155CA3">
        <w:t>Материал  программы  предполагает  изучение  основ  трёх  спортивных  игр: пионербола, волейбола,  настольного тенниса и  даётся  в  трёх  разделах: основы  знаний, общая  физическая  подготовка  и  специальная  техническая  подготовка.</w:t>
      </w:r>
    </w:p>
    <w:p w:rsidR="001E0BF9" w:rsidRPr="00155CA3" w:rsidRDefault="001E0BF9" w:rsidP="001E0BF9">
      <w:pPr>
        <w:spacing w:line="360" w:lineRule="auto"/>
        <w:ind w:firstLine="709"/>
        <w:jc w:val="both"/>
      </w:pPr>
      <w:r w:rsidRPr="00155CA3">
        <w:t>Материал  по  общей  физической  подготовке  является  единым  для  всех  спортивных  игр  и  входит  в  каждое  занятие  курса.</w:t>
      </w:r>
    </w:p>
    <w:p w:rsidR="001E0BF9" w:rsidRPr="00155CA3" w:rsidRDefault="001E0BF9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Программа разработана на основе требований к результатам освоения образовательной программы.</w:t>
      </w:r>
    </w:p>
    <w:p w:rsidR="001E0BF9" w:rsidRPr="00155CA3" w:rsidRDefault="001E0BF9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Предлагаемая программа по внеурочной деятельности «Спортивные игры» содержит:</w:t>
      </w:r>
    </w:p>
    <w:p w:rsidR="001E0BF9" w:rsidRPr="00155CA3" w:rsidRDefault="001E0BF9" w:rsidP="001E0BF9">
      <w:pPr>
        <w:spacing w:line="360" w:lineRule="auto"/>
        <w:jc w:val="both"/>
        <w:rPr>
          <w:lang w:eastAsia="en-US"/>
        </w:rPr>
      </w:pPr>
      <w:r w:rsidRPr="00155CA3">
        <w:rPr>
          <w:lang w:eastAsia="en-US"/>
        </w:rPr>
        <w:t xml:space="preserve">- пояснительную записку, состоящую из введения, цели и задач программы; 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 xml:space="preserve">- описание особенностей реализации программы внеурочной деятельности: количество часов и место проведения занятий; </w:t>
      </w:r>
    </w:p>
    <w:p w:rsidR="001E0BF9" w:rsidRPr="00155CA3" w:rsidRDefault="001E0BF9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en-US"/>
        </w:rPr>
        <w:t>- п</w:t>
      </w:r>
      <w:r w:rsidRPr="00155CA3">
        <w:rPr>
          <w:rFonts w:ascii="Times New Roman" w:hAnsi="Times New Roman" w:cs="Times New Roman"/>
          <w:lang w:eastAsia="ar-SA"/>
        </w:rPr>
        <w:t>ланируемые результаты освоения обучающимися программы внеурочной деятельности;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-требования к знаниям и умениям, которые должны приобрести обучающиеся в процессе реализации программы внеурочной деятельности;</w:t>
      </w:r>
    </w:p>
    <w:p w:rsidR="001E0BF9" w:rsidRPr="00155CA3" w:rsidRDefault="001E0BF9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55CA3">
        <w:rPr>
          <w:rFonts w:ascii="Times New Roman" w:hAnsi="Times New Roman" w:cs="Times New Roman"/>
        </w:rPr>
        <w:t>- способы проверки результатов;</w:t>
      </w:r>
    </w:p>
    <w:p w:rsidR="001E0BF9" w:rsidRPr="00155CA3" w:rsidRDefault="001E0BF9" w:rsidP="001E0BF9">
      <w:pPr>
        <w:spacing w:line="360" w:lineRule="auto"/>
        <w:jc w:val="both"/>
        <w:rPr>
          <w:rStyle w:val="c8"/>
        </w:rPr>
      </w:pPr>
      <w:r w:rsidRPr="00155CA3">
        <w:rPr>
          <w:rStyle w:val="c8"/>
        </w:rPr>
        <w:t xml:space="preserve">- материально-техническое обеспечение; </w:t>
      </w:r>
    </w:p>
    <w:p w:rsidR="001E0BF9" w:rsidRPr="00155CA3" w:rsidRDefault="001E0BF9" w:rsidP="001E0BF9">
      <w:pPr>
        <w:spacing w:line="360" w:lineRule="auto"/>
        <w:jc w:val="both"/>
      </w:pPr>
      <w:r w:rsidRPr="00155CA3">
        <w:t>- тематическое планирование, состоящее из учебно-тематического  плана и содержания программы по годам обучения;</w:t>
      </w:r>
    </w:p>
    <w:p w:rsidR="001E0BF9" w:rsidRPr="00380845" w:rsidRDefault="001E0BF9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ar-SA"/>
        </w:rPr>
        <w:t>- список литературы</w:t>
      </w:r>
      <w:r>
        <w:rPr>
          <w:rFonts w:ascii="Times New Roman" w:hAnsi="Times New Roman" w:cs="Times New Roman"/>
          <w:lang w:eastAsia="ar-SA"/>
        </w:rPr>
        <w:t>.</w:t>
      </w:r>
    </w:p>
    <w:p w:rsidR="001E0BF9" w:rsidRPr="00155CA3" w:rsidRDefault="001E0BF9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</w:rPr>
        <w:t>В программе отражены основные</w:t>
      </w:r>
      <w:r w:rsidRPr="00155CA3">
        <w:rPr>
          <w:rStyle w:val="font28"/>
          <w:i/>
          <w:iCs/>
        </w:rPr>
        <w:t xml:space="preserve"> принципы</w:t>
      </w:r>
      <w:r w:rsidRPr="00155CA3">
        <w:rPr>
          <w:rStyle w:val="font28"/>
        </w:rPr>
        <w:t xml:space="preserve"> спортивной подготовки воспитанников:</w:t>
      </w:r>
    </w:p>
    <w:p w:rsidR="001E0BF9" w:rsidRPr="00155CA3" w:rsidRDefault="001E0BF9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lastRenderedPageBreak/>
        <w:t>Принцип системности</w:t>
      </w:r>
      <w:r w:rsidRPr="00155CA3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1E0BF9" w:rsidRPr="00155CA3" w:rsidRDefault="001E0BF9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t>Принцип преемственности</w:t>
      </w:r>
      <w:r w:rsidRPr="00155CA3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1E0BF9" w:rsidRDefault="001E0BF9" w:rsidP="001E0BF9">
      <w:pPr>
        <w:pStyle w:val="a3"/>
        <w:spacing w:before="0" w:after="0" w:line="360" w:lineRule="auto"/>
        <w:ind w:firstLine="709"/>
        <w:jc w:val="both"/>
        <w:rPr>
          <w:rStyle w:val="font28"/>
        </w:rPr>
      </w:pPr>
      <w:r w:rsidRPr="00155CA3">
        <w:rPr>
          <w:rStyle w:val="font28"/>
          <w:i/>
          <w:iCs/>
        </w:rPr>
        <w:t>Принцип вариативности</w:t>
      </w:r>
      <w:r w:rsidRPr="00155CA3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1E0BF9" w:rsidRPr="00380845" w:rsidRDefault="001E0BF9" w:rsidP="001E0BF9">
      <w:pPr>
        <w:pStyle w:val="a8"/>
        <w:ind w:left="66"/>
        <w:jc w:val="both"/>
        <w:rPr>
          <w:rFonts w:ascii="Times New Roman" w:hAnsi="Times New Roman" w:cs="Times New Roman"/>
          <w:b/>
          <w:bCs/>
          <w:lang w:eastAsia="ar-SA"/>
        </w:rPr>
      </w:pPr>
      <w:r w:rsidRPr="00380845">
        <w:rPr>
          <w:rFonts w:ascii="Times New Roman" w:hAnsi="Times New Roman" w:cs="Times New Roman"/>
          <w:b/>
          <w:bCs/>
          <w:lang w:eastAsia="ar-SA"/>
        </w:rPr>
        <w:t>Планируемые результаты освоения обучающимися программы внеурочной деятельности</w:t>
      </w:r>
    </w:p>
    <w:p w:rsidR="001E0BF9" w:rsidRPr="00155CA3" w:rsidRDefault="001E0BF9" w:rsidP="001E0BF9">
      <w:pPr>
        <w:ind w:left="66"/>
        <w:jc w:val="center"/>
        <w:rPr>
          <w:b/>
          <w:bCs/>
          <w:lang w:eastAsia="ar-SA"/>
        </w:rPr>
      </w:pPr>
    </w:p>
    <w:p w:rsidR="001E0BF9" w:rsidRPr="00155CA3" w:rsidRDefault="001E0BF9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rPr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</w:t>
      </w:r>
      <w:proofErr w:type="gramStart"/>
      <w:r w:rsidRPr="00155CA3">
        <w:rPr>
          <w:lang w:eastAsia="ar-SA"/>
        </w:rPr>
        <w:t>здорового  образа</w:t>
      </w:r>
      <w:proofErr w:type="gramEnd"/>
      <w:r w:rsidRPr="00155CA3">
        <w:rPr>
          <w:lang w:eastAsia="ar-SA"/>
        </w:rPr>
        <w:t xml:space="preserve">  жизни, культуры здоровья у обучающихся формируются личностные, </w:t>
      </w:r>
      <w:proofErr w:type="spellStart"/>
      <w:r w:rsidRPr="00155CA3">
        <w:rPr>
          <w:lang w:eastAsia="ar-SA"/>
        </w:rPr>
        <w:t>метапредметные</w:t>
      </w:r>
      <w:proofErr w:type="spellEnd"/>
      <w:r w:rsidRPr="00155CA3">
        <w:rPr>
          <w:lang w:eastAsia="ar-SA"/>
        </w:rPr>
        <w:t xml:space="preserve"> и предметные результаты.</w:t>
      </w:r>
    </w:p>
    <w:p w:rsidR="001E0BF9" w:rsidRPr="00155CA3" w:rsidRDefault="001E0BF9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rPr>
          <w:rStyle w:val="a9"/>
        </w:rPr>
        <w:t>Личностные результаты</w:t>
      </w:r>
      <w:r w:rsidRPr="00155CA3">
        <w:t xml:space="preserve"> обеспечиваются через формирование базовых национальных ценностей; </w:t>
      </w:r>
      <w:r w:rsidRPr="00155CA3">
        <w:rPr>
          <w:rStyle w:val="a9"/>
        </w:rPr>
        <w:t>предметные</w:t>
      </w:r>
      <w:r w:rsidRPr="00155CA3">
        <w:t xml:space="preserve"> – через формирование основных элементов научного знания, а </w:t>
      </w:r>
      <w:proofErr w:type="spellStart"/>
      <w:r w:rsidRPr="00155CA3">
        <w:rPr>
          <w:rStyle w:val="a9"/>
        </w:rPr>
        <w:t>метапредметные</w:t>
      </w:r>
      <w:proofErr w:type="spellEnd"/>
      <w:r w:rsidRPr="00155CA3">
        <w:t xml:space="preserve"> результаты – через универсальные учебные действия (далее УУД).</w:t>
      </w:r>
    </w:p>
    <w:p w:rsidR="001E0BF9" w:rsidRPr="00155CA3" w:rsidRDefault="001E0BF9" w:rsidP="001E0BF9">
      <w:pPr>
        <w:pStyle w:val="c1"/>
        <w:spacing w:before="0" w:beforeAutospacing="0" w:after="0" w:afterAutospacing="0" w:line="360" w:lineRule="auto"/>
        <w:jc w:val="both"/>
      </w:pPr>
      <w:r w:rsidRPr="00155CA3">
        <w:rPr>
          <w:rStyle w:val="c8"/>
          <w:b/>
          <w:bCs/>
        </w:rPr>
        <w:t xml:space="preserve">            Личностные результаты</w:t>
      </w:r>
      <w:r w:rsidRPr="00155CA3">
        <w:t> отражаются  в индивидуальных качественных свойствах обучающихся:</w:t>
      </w:r>
    </w:p>
    <w:p w:rsidR="001E0BF9" w:rsidRPr="00155CA3" w:rsidRDefault="001E0BF9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формирование культуры здоровья – отношения к здоровью как высшей ценности человека;</w:t>
      </w:r>
    </w:p>
    <w:p w:rsidR="001E0BF9" w:rsidRPr="00155CA3" w:rsidRDefault="001E0BF9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1E0BF9" w:rsidRPr="00155CA3" w:rsidRDefault="001E0BF9" w:rsidP="001E0BF9">
      <w:pPr>
        <w:spacing w:line="360" w:lineRule="auto"/>
        <w:rPr>
          <w:b/>
          <w:bCs/>
        </w:rPr>
      </w:pPr>
      <w:r w:rsidRPr="00155CA3">
        <w:t>- формирование потребности ответственного отношения к окружающим и осознания ценности человеческой жизни.</w:t>
      </w:r>
    </w:p>
    <w:p w:rsidR="00FC32B1" w:rsidRDefault="00FC32B1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</w:p>
    <w:p w:rsidR="00FC32B1" w:rsidRDefault="00FC32B1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proofErr w:type="spellStart"/>
      <w:r w:rsidRPr="00155CA3">
        <w:rPr>
          <w:rStyle w:val="c8"/>
          <w:b/>
          <w:bCs/>
        </w:rPr>
        <w:lastRenderedPageBreak/>
        <w:t>Метапредметные</w:t>
      </w:r>
      <w:proofErr w:type="spellEnd"/>
      <w:r w:rsidRPr="00155CA3">
        <w:rPr>
          <w:rStyle w:val="c8"/>
          <w:b/>
          <w:bCs/>
        </w:rPr>
        <w:t xml:space="preserve"> результаты:</w:t>
      </w:r>
      <w:r w:rsidRPr="00155CA3">
        <w:t> 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умение адекватно использовать знания о позитивных и негативных факторах, влияющих на здоровье;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рационально организовать физическую и интеллектуальную деятельность;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умение противостоять негативным факторам, приводящим к ухудшению здоровья;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формирование умений позитивного коммуникативного общения с окружающими.</w:t>
      </w:r>
    </w:p>
    <w:p w:rsidR="001E0BF9" w:rsidRPr="00155CA3" w:rsidRDefault="001E0BF9" w:rsidP="001E0BF9">
      <w:pPr>
        <w:pStyle w:val="a3"/>
        <w:spacing w:before="0" w:after="0" w:line="360" w:lineRule="auto"/>
        <w:rPr>
          <w:b/>
          <w:bCs/>
        </w:rPr>
      </w:pPr>
      <w:r w:rsidRPr="00155CA3">
        <w:rPr>
          <w:b/>
          <w:bCs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4"/>
        <w:gridCol w:w="2017"/>
        <w:gridCol w:w="3509"/>
        <w:gridCol w:w="2163"/>
      </w:tblGrid>
      <w:tr w:rsidR="001E0BF9" w:rsidRPr="00155CA3" w:rsidTr="00E94882">
        <w:trPr>
          <w:tblCellSpacing w:w="0" w:type="dxa"/>
        </w:trPr>
        <w:tc>
          <w:tcPr>
            <w:tcW w:w="181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Личностные</w:t>
            </w:r>
          </w:p>
        </w:tc>
        <w:tc>
          <w:tcPr>
            <w:tcW w:w="2130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Регулятивные</w:t>
            </w:r>
          </w:p>
        </w:tc>
        <w:tc>
          <w:tcPr>
            <w:tcW w:w="397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Познавательные</w:t>
            </w:r>
          </w:p>
        </w:tc>
        <w:tc>
          <w:tcPr>
            <w:tcW w:w="223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Коммуникативные</w:t>
            </w:r>
          </w:p>
        </w:tc>
      </w:tr>
      <w:tr w:rsidR="001E0BF9" w:rsidRPr="00155CA3" w:rsidTr="00E94882">
        <w:trPr>
          <w:tblCellSpacing w:w="0" w:type="dxa"/>
        </w:trPr>
        <w:tc>
          <w:tcPr>
            <w:tcW w:w="181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</w:t>
            </w:r>
            <w:proofErr w:type="gramStart"/>
            <w:r w:rsidRPr="00155CA3">
              <w:t>Самоопре-деление</w:t>
            </w:r>
            <w:proofErr w:type="gramEnd"/>
          </w:p>
          <w:p w:rsidR="001E0BF9" w:rsidRPr="00155CA3" w:rsidRDefault="001E0BF9" w:rsidP="00E94882">
            <w:pPr>
              <w:spacing w:line="360" w:lineRule="auto"/>
            </w:pPr>
            <w:r w:rsidRPr="00155CA3">
              <w:t>2.Смысло-образование</w:t>
            </w:r>
          </w:p>
        </w:tc>
        <w:tc>
          <w:tcPr>
            <w:tcW w:w="2130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1.Соотнесение известного и неизвестного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2.Планирование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3.Оценка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4.Способность к волевому усилию</w:t>
            </w:r>
          </w:p>
        </w:tc>
        <w:tc>
          <w:tcPr>
            <w:tcW w:w="397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1.Формулирование цели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2.Выделение необходимой информации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3.Структурирование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4.Выбор эффективных способов решения учебной задачи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 xml:space="preserve">5.Рефлексия 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6.Анализ и синтез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7.Сравнение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8.Классификации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9.Действия постановки и решения проблемы</w:t>
            </w:r>
          </w:p>
        </w:tc>
        <w:tc>
          <w:tcPr>
            <w:tcW w:w="223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1.Строить продуктивное взаимодействие между сверстниками и педагогами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2.Постановка вопросов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3.Разрешение конфликтов</w:t>
            </w:r>
          </w:p>
        </w:tc>
      </w:tr>
    </w:tbl>
    <w:p w:rsidR="001E0BF9" w:rsidRPr="00155CA3" w:rsidRDefault="001E0BF9" w:rsidP="001E0BF9">
      <w:pPr>
        <w:tabs>
          <w:tab w:val="left" w:pos="1134"/>
        </w:tabs>
        <w:spacing w:line="360" w:lineRule="auto"/>
        <w:jc w:val="both"/>
        <w:rPr>
          <w:lang w:eastAsia="ar-SA"/>
        </w:rPr>
      </w:pPr>
    </w:p>
    <w:p w:rsidR="001E0BF9" w:rsidRPr="00155CA3" w:rsidRDefault="001E0BF9" w:rsidP="001E0BF9">
      <w:pPr>
        <w:spacing w:line="360" w:lineRule="auto"/>
        <w:ind w:firstLine="851"/>
        <w:jc w:val="both"/>
        <w:rPr>
          <w:b/>
          <w:bCs/>
          <w:i/>
          <w:iCs/>
          <w:lang w:eastAsia="ar-SA"/>
        </w:rPr>
      </w:pPr>
      <w:r w:rsidRPr="00155CA3">
        <w:rPr>
          <w:b/>
          <w:bCs/>
          <w:i/>
          <w:iCs/>
          <w:lang w:eastAsia="ar-SA"/>
        </w:rPr>
        <w:t>Оздоровительные результаты программы внеурочной деятельности: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 xml:space="preserve">- </w:t>
      </w:r>
      <w:proofErr w:type="gramStart"/>
      <w:r w:rsidRPr="00155CA3">
        <w:rPr>
          <w:lang w:eastAsia="ar-SA"/>
        </w:rPr>
        <w:t>осознание  обучающимися</w:t>
      </w:r>
      <w:proofErr w:type="gramEnd"/>
      <w:r w:rsidRPr="00155CA3">
        <w:rPr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1E0BF9" w:rsidRPr="00155CA3" w:rsidRDefault="001E0BF9" w:rsidP="001E0BF9">
      <w:pPr>
        <w:spacing w:line="360" w:lineRule="auto"/>
        <w:ind w:left="66" w:firstLine="785"/>
        <w:jc w:val="both"/>
        <w:rPr>
          <w:lang w:eastAsia="ar-SA"/>
        </w:rPr>
      </w:pPr>
      <w:r w:rsidRPr="00155CA3">
        <w:rPr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E0BF9" w:rsidRPr="00155CA3" w:rsidRDefault="001E0BF9" w:rsidP="001E0BF9">
      <w:pPr>
        <w:spacing w:line="360" w:lineRule="auto"/>
        <w:ind w:left="709"/>
        <w:jc w:val="center"/>
        <w:rPr>
          <w:b/>
          <w:bCs/>
          <w:lang w:eastAsia="ar-SA"/>
        </w:rPr>
      </w:pPr>
    </w:p>
    <w:p w:rsidR="001E0BF9" w:rsidRDefault="001E0BF9" w:rsidP="002D17AD">
      <w:pPr>
        <w:spacing w:line="360" w:lineRule="auto"/>
        <w:rPr>
          <w:b/>
        </w:rPr>
      </w:pPr>
    </w:p>
    <w:p w:rsidR="001E0BF9" w:rsidRDefault="001E0BF9" w:rsidP="001E0BF9">
      <w:pPr>
        <w:jc w:val="both"/>
      </w:pPr>
    </w:p>
    <w:p w:rsidR="00CC5D34" w:rsidRDefault="00CC5D34" w:rsidP="00CC5D34">
      <w:pPr>
        <w:jc w:val="center"/>
        <w:rPr>
          <w:b/>
        </w:rPr>
      </w:pPr>
      <w:r w:rsidRPr="00CC5D34">
        <w:rPr>
          <w:b/>
        </w:rPr>
        <w:t>Содержание учебного предмета, курса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Пионербол  - 10часов.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color w:val="000000"/>
        </w:rPr>
        <w:t>Стойки с перемещениями и исходными положениями, техника передачи мяча снизу – сверху в парах.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color w:val="000000"/>
        </w:rPr>
        <w:t xml:space="preserve"> Передача мяча различными способами, передача с ударом в пол с места, то же – в прыжке с места и с 2-3 шагов разбега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Волейбол - 12часов.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нападения. Действия без мяча. Перемещения и стойки.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Подача мяча: нижняя прямая, нижняя боковая, подача сверху.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защиты. Прием мяча: сверху двумя руками, снизу двумя руками. Блокирование.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2"/>
          <w:b/>
          <w:bCs/>
          <w:color w:val="000000"/>
        </w:rPr>
        <w:t>4.Настольный теннис - 12</w:t>
      </w:r>
      <w:r w:rsidRPr="00CC5D34">
        <w:rPr>
          <w:rStyle w:val="c12"/>
          <w:b/>
          <w:bCs/>
          <w:color w:val="000000"/>
        </w:rPr>
        <w:t>часов.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Основы техники и тактики игры. Правильная хватка ракетки, способы игры.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перемещений.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Тренировка упражнений с мячом и ракеткой. Изучение подач.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Тренировка ударов «накат» справа и слева. Сочетание ударов.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Свободная игра. Игра  на счет. Соревнования.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C5D34" w:rsidRPr="00CC5D34" w:rsidRDefault="00CC5D34" w:rsidP="00CC5D34">
      <w:pPr>
        <w:jc w:val="center"/>
        <w:rPr>
          <w:b/>
        </w:rPr>
      </w:pPr>
    </w:p>
    <w:p w:rsidR="001E0BF9" w:rsidRPr="004A5222" w:rsidRDefault="001E0BF9" w:rsidP="001E0BF9">
      <w:pPr>
        <w:jc w:val="center"/>
        <w:rPr>
          <w:b/>
          <w:bCs/>
        </w:rPr>
      </w:pPr>
      <w:r>
        <w:rPr>
          <w:b/>
          <w:bCs/>
        </w:rPr>
        <w:t>Тематическое</w:t>
      </w:r>
      <w:r w:rsidRPr="004A5222">
        <w:rPr>
          <w:b/>
          <w:bCs/>
        </w:rPr>
        <w:t xml:space="preserve">  план</w:t>
      </w:r>
      <w:r>
        <w:rPr>
          <w:b/>
          <w:bCs/>
        </w:rPr>
        <w:t>ирование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1E0BF9" w:rsidRPr="00155CA3" w:rsidTr="00E94882">
        <w:trPr>
          <w:trHeight w:val="555"/>
        </w:trPr>
        <w:tc>
          <w:tcPr>
            <w:tcW w:w="894" w:type="dxa"/>
            <w:vMerge w:val="restart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№</w:t>
            </w:r>
          </w:p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п/п</w:t>
            </w:r>
          </w:p>
        </w:tc>
        <w:tc>
          <w:tcPr>
            <w:tcW w:w="2532" w:type="dxa"/>
            <w:vMerge w:val="restart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Количество  часов</w:t>
            </w:r>
          </w:p>
        </w:tc>
      </w:tr>
      <w:tr w:rsidR="001E0BF9" w:rsidRPr="00155CA3" w:rsidTr="00E94882">
        <w:trPr>
          <w:trHeight w:val="280"/>
        </w:trPr>
        <w:tc>
          <w:tcPr>
            <w:tcW w:w="894" w:type="dxa"/>
            <w:vMerge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532" w:type="dxa"/>
            <w:vMerge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Всего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Теория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 xml:space="preserve">Практика </w:t>
            </w:r>
          </w:p>
        </w:tc>
      </w:tr>
      <w:tr w:rsidR="001E0BF9" w:rsidRPr="00155CA3" w:rsidTr="00E94882">
        <w:trPr>
          <w:trHeight w:val="555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  <w:r w:rsidRPr="00155CA3">
              <w:t>1</w:t>
            </w: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Пионербол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10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8</w:t>
            </w:r>
          </w:p>
        </w:tc>
      </w:tr>
      <w:tr w:rsidR="001E0BF9" w:rsidRPr="00155CA3" w:rsidTr="00E94882">
        <w:trPr>
          <w:trHeight w:val="526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  <w:r w:rsidRPr="00155CA3">
              <w:t>2</w:t>
            </w: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Волейбол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12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1</w:t>
            </w:r>
            <w:r w:rsidRPr="00155CA3">
              <w:t>0</w:t>
            </w:r>
          </w:p>
        </w:tc>
      </w:tr>
      <w:tr w:rsidR="001E0BF9" w:rsidRPr="00155CA3" w:rsidTr="00E94882">
        <w:trPr>
          <w:trHeight w:val="526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  <w:r w:rsidRPr="00155CA3">
              <w:t>3</w:t>
            </w: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Настольный теннис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12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1</w:t>
            </w:r>
            <w:r w:rsidRPr="00155CA3">
              <w:t>0</w:t>
            </w:r>
          </w:p>
        </w:tc>
      </w:tr>
      <w:tr w:rsidR="001E0BF9" w:rsidRPr="00155CA3" w:rsidTr="00E94882">
        <w:trPr>
          <w:trHeight w:val="526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ИТОГО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34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28</w:t>
            </w:r>
          </w:p>
        </w:tc>
      </w:tr>
    </w:tbl>
    <w:p w:rsidR="001E0BF9" w:rsidRDefault="001E0BF9" w:rsidP="002D17AD">
      <w:pPr>
        <w:ind w:left="360"/>
        <w:jc w:val="center"/>
        <w:rPr>
          <w:b/>
        </w:rPr>
      </w:pPr>
    </w:p>
    <w:p w:rsidR="001E0BF9" w:rsidRDefault="001E0BF9" w:rsidP="002D17AD">
      <w:pPr>
        <w:ind w:left="360"/>
        <w:jc w:val="center"/>
        <w:rPr>
          <w:b/>
        </w:rPr>
      </w:pPr>
    </w:p>
    <w:p w:rsidR="001E0BF9" w:rsidRDefault="001E0BF9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1831C2" w:rsidRDefault="001831C2" w:rsidP="002D17AD">
      <w:pPr>
        <w:ind w:left="36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2D17AD" w:rsidRDefault="002D17AD" w:rsidP="002D17AD">
      <w:pPr>
        <w:ind w:left="360"/>
        <w:jc w:val="center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930"/>
        <w:gridCol w:w="992"/>
        <w:gridCol w:w="7195"/>
      </w:tblGrid>
      <w:tr w:rsidR="001E0BF9" w:rsidTr="00072EA2">
        <w:trPr>
          <w:trHeight w:val="562"/>
        </w:trPr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:rsidR="001E0BF9" w:rsidRPr="001F2525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922" w:type="dxa"/>
            <w:gridSpan w:val="2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</w:tr>
      <w:tr w:rsidR="001E0BF9" w:rsidTr="001E0BF9">
        <w:trPr>
          <w:trHeight w:val="562"/>
        </w:trPr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Вводное занятие. Инструктаж по ТБ на занятиях пионерболом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История возникновения игры пионербол. Правила игры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Организация и проведение соревнований по пионерболу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и ловля мяча двумя руками. Учебная игра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Подача броском одной рукой (сверху или снизу). Учебная игра</w:t>
            </w:r>
          </w:p>
        </w:tc>
      </w:tr>
      <w:tr w:rsidR="001E0BF9" w:rsidTr="001E0BF9">
        <w:tc>
          <w:tcPr>
            <w:tcW w:w="560" w:type="dxa"/>
            <w:vMerge w:val="restart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F2525">
              <w:rPr>
                <w:color w:val="000000"/>
              </w:rPr>
              <w:t>0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Учебная игра в пионербол</w:t>
            </w:r>
          </w:p>
        </w:tc>
      </w:tr>
      <w:tr w:rsidR="001E0BF9" w:rsidTr="001E0BF9">
        <w:tc>
          <w:tcPr>
            <w:tcW w:w="560" w:type="dxa"/>
            <w:vMerge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Инструктаж по ТБ на занятиях волейболом. История возникновения игры волейбол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F2525"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Правила игры. Организация и проведение соревнований по волейболу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F2525">
              <w:rPr>
                <w:color w:val="000000"/>
              </w:rPr>
              <w:t>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Верхняя и нижняя передача  мяча на точность после перемещения. Учебная игра в пионербол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Отбивание мяча кулаком через сетку, тактика верхней и нижней передачи мяча. Подвижная игра «охотники и утки»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Нижняя прямая подача, передача мяча в зонах 6.3,4 и 6.3,2. Учебная игра по упрощенным правилам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Прием мяча снизу, сочетание первой и второй передачи мяча. Учебная игра с заданием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мяча сверху и снизу в сочетании с перемещениями, прием мяча снизу, техника прямой нижней подачи. Пионербол с элементами волейбола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Групповые упражнения в приеме мяча снизу от нижней подачи. Пионербол с элементами волейбола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Групповые упражнения в передаче, эстафеты с элементами волейбола Учебная игра по упрощенным правилам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Пионербол с элементами волейбола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Учебная игра волейбол по упрощенным правилам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Инструктаж по ТБ на занятиях настольным теннисом.</w:t>
            </w:r>
          </w:p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История возникновения игры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Правила игры. Организация и проведение соревнований по настольному теннису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Набивание мяча ладонной и тыльной стороной ракетки. Хватка ракетки. Открытая и закрытая ракетка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1E0BF9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Изучение хваток, плоскостей вращения мяча, выпадов. Передвижение игрока приставными шагами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Совершенствование выпадов, хваток, передвижения. Обучение подачи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Обучение техники подачи прямым ударам, совершенствование плоскостей вращения мяча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Обучение подачи «Маятник». Игра – подача. Учебная игра с элементами подач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 xml:space="preserve">Обучение подачи «Веер», техника подачи «Маятник». Соревнования в группах  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Совершенствование подачи «Маятник», «Веер», техника отскока мяча в игре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Обучение технике «срезка» мяча справа, слева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Совершенствование техники «срезки» слева, справа в игре</w:t>
            </w:r>
          </w:p>
        </w:tc>
      </w:tr>
    </w:tbl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7A6572" w:rsidRDefault="007A6572"/>
    <w:sectPr w:rsidR="007A6572" w:rsidSect="007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AD"/>
    <w:rsid w:val="000B75DF"/>
    <w:rsid w:val="00180D5A"/>
    <w:rsid w:val="001831C2"/>
    <w:rsid w:val="001E0BF9"/>
    <w:rsid w:val="002B2B07"/>
    <w:rsid w:val="002D17AD"/>
    <w:rsid w:val="002E7BE5"/>
    <w:rsid w:val="00480A60"/>
    <w:rsid w:val="00664D36"/>
    <w:rsid w:val="007111B3"/>
    <w:rsid w:val="00731561"/>
    <w:rsid w:val="007A6572"/>
    <w:rsid w:val="00856F46"/>
    <w:rsid w:val="00A50D66"/>
    <w:rsid w:val="00B116BD"/>
    <w:rsid w:val="00B511AA"/>
    <w:rsid w:val="00CC5D34"/>
    <w:rsid w:val="00E7589B"/>
    <w:rsid w:val="00FA1EA4"/>
    <w:rsid w:val="00FC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6C44"/>
  <w15:docId w15:val="{29FF4E7D-45AD-40B2-8672-FE84FFFB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32B1"/>
    <w:pPr>
      <w:keepNext/>
      <w:suppressAutoHyphens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AD"/>
    <w:pPr>
      <w:spacing w:before="280" w:after="280"/>
    </w:pPr>
  </w:style>
  <w:style w:type="character" w:styleId="a4">
    <w:name w:val="Strong"/>
    <w:basedOn w:val="a0"/>
    <w:qFormat/>
    <w:rsid w:val="002D17AD"/>
    <w:rPr>
      <w:b/>
      <w:bCs/>
    </w:rPr>
  </w:style>
  <w:style w:type="table" w:styleId="a5">
    <w:name w:val="Table Grid"/>
    <w:basedOn w:val="a1"/>
    <w:uiPriority w:val="59"/>
    <w:rsid w:val="002D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uiPriority w:val="99"/>
    <w:rsid w:val="001E0BF9"/>
  </w:style>
  <w:style w:type="character" w:customStyle="1" w:styleId="a6">
    <w:name w:val="Основной текст_"/>
    <w:link w:val="11"/>
    <w:uiPriority w:val="99"/>
    <w:locked/>
    <w:rsid w:val="001E0BF9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E0BF9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+ Курсив"/>
    <w:uiPriority w:val="99"/>
    <w:rsid w:val="001E0BF9"/>
    <w:rPr>
      <w:rFonts w:ascii="Times New Roman" w:hAnsi="Times New Roman" w:cs="Times New Roman"/>
      <w:i/>
      <w:iCs/>
      <w:shd w:val="clear" w:color="auto" w:fill="FFFFFF"/>
    </w:rPr>
  </w:style>
  <w:style w:type="paragraph" w:styleId="a8">
    <w:name w:val="List Paragraph"/>
    <w:basedOn w:val="a"/>
    <w:uiPriority w:val="99"/>
    <w:qFormat/>
    <w:rsid w:val="001E0BF9"/>
    <w:pPr>
      <w:suppressAutoHyphens w:val="0"/>
      <w:ind w:left="720"/>
    </w:pPr>
    <w:rPr>
      <w:rFonts w:ascii="Tahoma" w:eastAsia="Calibri" w:hAnsi="Tahoma" w:cs="Tahoma"/>
      <w:color w:val="000000"/>
      <w:lang w:eastAsia="ru-RU"/>
    </w:rPr>
  </w:style>
  <w:style w:type="character" w:customStyle="1" w:styleId="font28">
    <w:name w:val="font28"/>
    <w:uiPriority w:val="99"/>
    <w:rsid w:val="001E0BF9"/>
  </w:style>
  <w:style w:type="paragraph" w:customStyle="1" w:styleId="c1">
    <w:name w:val="c1"/>
    <w:basedOn w:val="a"/>
    <w:uiPriority w:val="99"/>
    <w:rsid w:val="001E0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99"/>
    <w:qFormat/>
    <w:rsid w:val="001E0BF9"/>
    <w:rPr>
      <w:i/>
      <w:iCs/>
    </w:rPr>
  </w:style>
  <w:style w:type="paragraph" w:customStyle="1" w:styleId="c26">
    <w:name w:val="c26"/>
    <w:basedOn w:val="a"/>
    <w:rsid w:val="00CC5D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CC5D34"/>
  </w:style>
  <w:style w:type="character" w:customStyle="1" w:styleId="10">
    <w:name w:val="Заголовок 1 Знак"/>
    <w:basedOn w:val="a0"/>
    <w:link w:val="1"/>
    <w:rsid w:val="00FC32B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qFormat/>
    <w:rsid w:val="00FC3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111B3"/>
    <w:pPr>
      <w:widowControl w:val="0"/>
      <w:suppressAutoHyphens w:val="0"/>
      <w:autoSpaceDE w:val="0"/>
      <w:autoSpaceDN w:val="0"/>
      <w:ind w:left="111"/>
    </w:pPr>
    <w:rPr>
      <w:rFonts w:ascii="Cambria" w:eastAsia="Cambria" w:hAnsi="Cambria" w:cs="Cambria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User</cp:lastModifiedBy>
  <cp:revision>13</cp:revision>
  <dcterms:created xsi:type="dcterms:W3CDTF">2016-09-09T09:02:00Z</dcterms:created>
  <dcterms:modified xsi:type="dcterms:W3CDTF">2022-10-12T08:59:00Z</dcterms:modified>
</cp:coreProperties>
</file>